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bidi/>
        <w:spacing w:before="100" w:beforeAutospacing="1" w:after="100" w:afterAutospacing="1" w:line="240" w:lineRule="auto"/>
        <w:jc w:val="center"/>
        <w:rPr>
          <w:rFonts w:ascii="Verdana" w:eastAsia="Times New Roman" w:hAnsi="Verdana" w:cs="B Titr"/>
          <w:b/>
          <w:bCs/>
          <w:color w:val="948A54" w:themeColor="background2" w:themeShade="80"/>
          <w:sz w:val="36"/>
          <w:szCs w:val="36"/>
          <w:rtl/>
          <w:lang w:bidi="fa-IR"/>
        </w:rPr>
      </w:pPr>
      <w:r>
        <w:rPr>
          <w:rFonts w:ascii="Verdana" w:eastAsia="Times New Roman" w:hAnsi="Verdana" w:cs="B Titr" w:hint="cs"/>
          <w:b/>
          <w:bCs/>
          <w:color w:val="948A54" w:themeColor="background2" w:themeShade="80"/>
          <w:sz w:val="36"/>
          <w:szCs w:val="36"/>
          <w:rtl/>
          <w:lang w:bidi="fa-IR"/>
        </w:rPr>
        <w:t>گزارش عملکرد دانشکده تغذیه و علوم غذایی</w:t>
      </w:r>
    </w:p>
    <w:p>
      <w:pPr>
        <w:bidi/>
        <w:spacing w:before="100" w:beforeAutospacing="1" w:after="100" w:afterAutospacing="1" w:line="240" w:lineRule="auto"/>
        <w:rPr>
          <w:rFonts w:ascii="Verdana" w:eastAsia="Times New Roman" w:hAnsi="Verdana" w:cs="B Titr"/>
          <w:b/>
          <w:bCs/>
          <w:color w:val="984806" w:themeColor="accent6" w:themeShade="80"/>
          <w:sz w:val="24"/>
          <w:szCs w:val="24"/>
        </w:rPr>
      </w:pPr>
      <w:r>
        <w:rPr>
          <w:rFonts w:ascii="Verdana" w:eastAsia="Times New Roman" w:hAnsi="Verdana" w:cs="B Titr" w:hint="cs"/>
          <w:b/>
          <w:bCs/>
          <w:color w:val="984806" w:themeColor="accent6" w:themeShade="80"/>
          <w:sz w:val="24"/>
          <w:szCs w:val="24"/>
          <w:rtl/>
        </w:rPr>
        <w:t>معرفی</w:t>
      </w:r>
      <w:r>
        <w:rPr>
          <w:rFonts w:ascii="Verdana" w:eastAsia="Times New Roman" w:hAnsi="Verdana" w:cs="B Titr"/>
          <w:b/>
          <w:bCs/>
          <w:color w:val="984806" w:themeColor="accent6" w:themeShade="80"/>
          <w:sz w:val="24"/>
          <w:szCs w:val="24"/>
          <w:rtl/>
        </w:rPr>
        <w:t xml:space="preserve"> دانشکده </w:t>
      </w:r>
      <w:r>
        <w:rPr>
          <w:rFonts w:ascii="Verdana" w:eastAsia="Times New Roman" w:hAnsi="Verdana" w:cs="B Titr" w:hint="cs"/>
          <w:b/>
          <w:bCs/>
          <w:color w:val="984806" w:themeColor="accent6" w:themeShade="80"/>
          <w:sz w:val="24"/>
          <w:szCs w:val="24"/>
          <w:rtl/>
        </w:rPr>
        <w:t>تغذیه و علوم غذایی</w:t>
      </w:r>
    </w:p>
    <w:p>
      <w:pPr>
        <w:bidi/>
        <w:spacing w:before="120" w:after="120"/>
        <w:jc w:val="lowKashida"/>
        <w:rPr>
          <w:rFonts w:cs="B Mitra"/>
          <w:color w:val="17365D"/>
          <w:sz w:val="28"/>
          <w:szCs w:val="28"/>
          <w:rtl/>
          <w:lang w:bidi="fa-IR"/>
        </w:rPr>
      </w:pPr>
      <w:r>
        <w:rPr>
          <w:rFonts w:cs="B Mitra" w:hint="cs"/>
          <w:color w:val="17365D"/>
          <w:sz w:val="28"/>
          <w:szCs w:val="28"/>
          <w:rtl/>
          <w:lang w:bidi="fa-IR"/>
        </w:rPr>
        <w:t>دانشكده تغذيه</w:t>
      </w:r>
      <w:r>
        <w:rPr>
          <w:rFonts w:ascii="Tahoma" w:hAnsi="Tahoma" w:cs="B Mitra" w:hint="cs"/>
          <w:color w:val="17365D"/>
          <w:sz w:val="28"/>
          <w:szCs w:val="28"/>
          <w:rtl/>
          <w:lang w:bidi="fa-IR"/>
        </w:rPr>
        <w:t xml:space="preserve"> دانشگاه علوم پزشکي تبريز</w:t>
      </w:r>
      <w:r>
        <w:rPr>
          <w:rFonts w:cs="B Mitra" w:hint="cs"/>
          <w:color w:val="17365D"/>
          <w:sz w:val="28"/>
          <w:szCs w:val="28"/>
          <w:rtl/>
          <w:lang w:bidi="fa-IR"/>
        </w:rPr>
        <w:t xml:space="preserve"> </w:t>
      </w:r>
      <w:r>
        <w:rPr>
          <w:rFonts w:ascii="Tahoma" w:hAnsi="Tahoma" w:cs="B Mitra" w:hint="cs"/>
          <w:color w:val="17365D"/>
          <w:sz w:val="28"/>
          <w:szCs w:val="28"/>
          <w:rtl/>
        </w:rPr>
        <w:t>از</w:t>
      </w:r>
      <w:r>
        <w:rPr>
          <w:rFonts w:ascii="Tahoma" w:hAnsi="Tahoma" w:cs="B Mitra"/>
          <w:color w:val="17365D"/>
          <w:sz w:val="28"/>
          <w:szCs w:val="28"/>
          <w:rtl/>
        </w:rPr>
        <w:t xml:space="preserve"> سال 1353 </w:t>
      </w:r>
      <w:r>
        <w:rPr>
          <w:rFonts w:ascii="Tahoma" w:hAnsi="Tahoma" w:cs="B Mitra" w:hint="cs"/>
          <w:color w:val="17365D"/>
          <w:sz w:val="28"/>
          <w:szCs w:val="28"/>
          <w:rtl/>
        </w:rPr>
        <w:t>فعاليت خود را آغاز نمود. و</w:t>
      </w:r>
      <w:r>
        <w:rPr>
          <w:rFonts w:cs="B Mitra" w:hint="cs"/>
          <w:color w:val="17365D"/>
          <w:sz w:val="28"/>
          <w:szCs w:val="28"/>
          <w:rtl/>
          <w:lang w:bidi="fa-IR"/>
        </w:rPr>
        <w:t xml:space="preserve"> در بيست و هشتم ارديبهشت ماه 1370 با حضور وزير محترم بهداشت و درمان و آموزش پزشكي و رياست وقت دانشگاه و با ادغام گروه</w:t>
      </w:r>
      <w:r>
        <w:rPr>
          <w:rFonts w:cs="B Mitra"/>
          <w:color w:val="17365D"/>
          <w:sz w:val="28"/>
          <w:szCs w:val="28"/>
          <w:rtl/>
          <w:lang w:bidi="fa-IR"/>
        </w:rPr>
        <w:softHyphen/>
      </w:r>
      <w:r>
        <w:rPr>
          <w:rFonts w:cs="B Mitra" w:hint="cs"/>
          <w:color w:val="17365D"/>
          <w:sz w:val="28"/>
          <w:szCs w:val="28"/>
          <w:rtl/>
          <w:lang w:bidi="fa-IR"/>
        </w:rPr>
        <w:t>هاي آموزشي بيوشيمي و تغذيه از دانشكده داروسازي، بهداشت از دانشكده پزشكي، بهداشت محيط و مبارزه با بيماريها از دانشكده پيراپزشكي تأسيس شد و از همان سال فعاليت آموزشي آن با تأمين كادر و امكانات مستقل شروع گرديد</w:t>
      </w:r>
      <w:r>
        <w:rPr>
          <w:rFonts w:cs="B Mitra"/>
          <w:color w:val="17365D"/>
          <w:sz w:val="28"/>
          <w:szCs w:val="28"/>
          <w:lang w:bidi="fa-IR"/>
        </w:rPr>
        <w:t>.</w:t>
      </w:r>
      <w:r>
        <w:rPr>
          <w:rFonts w:cs="B Mitra" w:hint="cs"/>
          <w:color w:val="17365D"/>
          <w:sz w:val="28"/>
          <w:szCs w:val="28"/>
          <w:rtl/>
          <w:lang w:bidi="fa-IR"/>
        </w:rPr>
        <w:t xml:space="preserve"> </w:t>
      </w:r>
    </w:p>
    <w:p>
      <w:pPr>
        <w:bidi/>
        <w:spacing w:before="120" w:after="120"/>
        <w:jc w:val="lowKashida"/>
        <w:rPr>
          <w:rFonts w:cs="B Mitra"/>
          <w:color w:val="17365D"/>
          <w:sz w:val="28"/>
          <w:szCs w:val="28"/>
          <w:rtl/>
          <w:lang w:bidi="fa-IR"/>
        </w:rPr>
      </w:pPr>
      <w:r>
        <w:rPr>
          <w:rFonts w:cs="B Mitra" w:hint="cs"/>
          <w:color w:val="17365D"/>
          <w:sz w:val="28"/>
          <w:szCs w:val="28"/>
          <w:rtl/>
          <w:lang w:bidi="fa-IR"/>
        </w:rPr>
        <w:t>در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سال1394 و در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دويست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و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پنجاه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و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يکمين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جلسه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شوراي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گسترش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دانشگاههاي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علوم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پزشکي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با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تغيير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نام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"</w:t>
      </w:r>
      <w:r>
        <w:rPr>
          <w:rFonts w:cs="B Mitra" w:hint="cs"/>
          <w:color w:val="17365D"/>
          <w:sz w:val="28"/>
          <w:szCs w:val="28"/>
          <w:rtl/>
          <w:lang w:bidi="fa-IR"/>
        </w:rPr>
        <w:t>دانشکده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تغذيه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" </w:t>
      </w:r>
      <w:r>
        <w:rPr>
          <w:rFonts w:cs="B Mitra" w:hint="cs"/>
          <w:color w:val="17365D"/>
          <w:sz w:val="28"/>
          <w:szCs w:val="28"/>
          <w:rtl/>
          <w:lang w:bidi="fa-IR"/>
        </w:rPr>
        <w:t>موافقت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و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نام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دانشکده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به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صورت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 "</w:t>
      </w:r>
      <w:r>
        <w:rPr>
          <w:rFonts w:cs="B Mitra" w:hint="cs"/>
          <w:color w:val="17365D"/>
          <w:sz w:val="28"/>
          <w:szCs w:val="28"/>
          <w:rtl/>
          <w:lang w:bidi="fa-IR"/>
        </w:rPr>
        <w:t>دانشکده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تغذيه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و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علوم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غذايي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" </w:t>
      </w:r>
      <w:r>
        <w:rPr>
          <w:rFonts w:cs="B Mitra" w:hint="cs"/>
          <w:color w:val="17365D"/>
          <w:sz w:val="28"/>
          <w:szCs w:val="28"/>
          <w:rtl/>
          <w:lang w:bidi="fa-IR"/>
        </w:rPr>
        <w:t>تکميل</w:t>
      </w:r>
      <w:r>
        <w:rPr>
          <w:rFonts w:cs="B Mitra"/>
          <w:color w:val="17365D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17365D"/>
          <w:sz w:val="28"/>
          <w:szCs w:val="28"/>
          <w:rtl/>
          <w:lang w:bidi="fa-IR"/>
        </w:rPr>
        <w:t>گرديد</w:t>
      </w:r>
      <w:r>
        <w:rPr>
          <w:rFonts w:cs="B Mitra"/>
          <w:color w:val="17365D"/>
          <w:sz w:val="28"/>
          <w:szCs w:val="28"/>
          <w:rtl/>
          <w:lang w:bidi="fa-IR"/>
        </w:rPr>
        <w:t>.</w:t>
      </w:r>
    </w:p>
    <w:p>
      <w:pPr>
        <w:bidi/>
        <w:spacing w:before="120" w:after="120"/>
        <w:ind w:right="600"/>
        <w:rPr>
          <w:rFonts w:cs="B Mitra"/>
          <w:color w:val="17365D"/>
          <w:sz w:val="28"/>
          <w:szCs w:val="28"/>
        </w:rPr>
      </w:pPr>
      <w:r>
        <w:rPr>
          <w:rFonts w:ascii="Tahoma" w:hAnsi="Tahoma" w:cs="B Mitra"/>
          <w:color w:val="17365D"/>
          <w:sz w:val="28"/>
          <w:szCs w:val="28"/>
          <w:rtl/>
        </w:rPr>
        <w:t xml:space="preserve">هدف از تاسيس دانشکده "تغذيه و علوم غذايي" در دانشگاه علوم پزشکي </w:t>
      </w:r>
      <w:r>
        <w:rPr>
          <w:rFonts w:ascii="Tahoma" w:hAnsi="Tahoma" w:cs="B Mitra" w:hint="cs"/>
          <w:color w:val="17365D"/>
          <w:sz w:val="28"/>
          <w:szCs w:val="28"/>
          <w:rtl/>
        </w:rPr>
        <w:t>تبريز</w:t>
      </w:r>
      <w:r>
        <w:rPr>
          <w:rFonts w:ascii="Tahoma" w:hAnsi="Tahoma" w:cs="B Mitra"/>
          <w:color w:val="17365D"/>
          <w:sz w:val="28"/>
          <w:szCs w:val="28"/>
          <w:rtl/>
        </w:rPr>
        <w:t xml:space="preserve"> عبارتست از</w:t>
      </w:r>
      <w:r>
        <w:rPr>
          <w:rFonts w:ascii="Tahoma" w:hAnsi="Tahoma" w:cs="B Mitra"/>
          <w:color w:val="17365D"/>
          <w:sz w:val="28"/>
          <w:szCs w:val="28"/>
        </w:rPr>
        <w:t>:</w:t>
      </w:r>
    </w:p>
    <w:p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>
        <w:rPr>
          <w:rFonts w:ascii="Tahoma" w:eastAsia="Times New Roman" w:hAnsi="Tahoma" w:cs="B Mitra"/>
          <w:color w:val="17365D"/>
          <w:sz w:val="28"/>
          <w:szCs w:val="28"/>
          <w:rtl/>
        </w:rPr>
        <w:t>تربيت نيروي انساني دانا، کارآمد و متعهد به ارزشهاي اسلامي و اصول علمي و</w:t>
      </w:r>
      <w:r>
        <w:rPr>
          <w:rFonts w:ascii="Tahoma" w:eastAsia="Times New Roman" w:hAnsi="Tahoma" w:cs="B Mitra" w:hint="cs"/>
          <w:color w:val="17365D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/>
          <w:color w:val="17365D"/>
          <w:sz w:val="28"/>
          <w:szCs w:val="28"/>
          <w:rtl/>
        </w:rPr>
        <w:t>فني با انگيزه مردمي در سطوح كارشناسي، کارشناسي ارشد و دکتراي تخصصي براي ارتقاي سلامت جامعه و گسترش دانش و توليد علم</w:t>
      </w:r>
      <w:r>
        <w:rPr>
          <w:rFonts w:ascii="Tahoma" w:eastAsia="Times New Roman" w:hAnsi="Tahoma" w:cs="B Mitra" w:hint="cs"/>
          <w:color w:val="17365D"/>
          <w:sz w:val="28"/>
          <w:szCs w:val="28"/>
          <w:rtl/>
          <w:lang w:bidi="fa-IR"/>
        </w:rPr>
        <w:t xml:space="preserve"> در زمينه غذا و تغذيه</w:t>
      </w:r>
    </w:p>
    <w:p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>
        <w:rPr>
          <w:rFonts w:ascii="Tahoma" w:eastAsia="Times New Roman" w:hAnsi="Tahoma" w:cs="B Mitra"/>
          <w:color w:val="17365D"/>
          <w:sz w:val="28"/>
          <w:szCs w:val="28"/>
          <w:rtl/>
        </w:rPr>
        <w:t>کوشش در اعتلاء و گسترش دانش و فرهنگ غذا و تغذيه از طريق فراهم ساختن شرايط براي بالا بردن کارآيي و خلاقيت و افزودن بر توان پژوهشي</w:t>
      </w:r>
    </w:p>
    <w:p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>
        <w:rPr>
          <w:rFonts w:ascii="Tahoma" w:eastAsia="Times New Roman" w:hAnsi="Tahoma" w:cs="B Mitra"/>
          <w:color w:val="17365D"/>
          <w:sz w:val="28"/>
          <w:szCs w:val="28"/>
          <w:rtl/>
        </w:rPr>
        <w:t>پاسداري از فرهنگ اصيل تغذيه اي کشور و ميراث هاي معنوي آن و ايجاد شرايط مناسب براي بهبود و شناساندن آن به نسل جوان</w:t>
      </w:r>
    </w:p>
    <w:p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>
        <w:rPr>
          <w:rFonts w:ascii="Tahoma" w:eastAsia="Times New Roman" w:hAnsi="Tahoma" w:cs="B Mitra"/>
          <w:color w:val="17365D"/>
          <w:sz w:val="28"/>
          <w:szCs w:val="28"/>
          <w:rtl/>
        </w:rPr>
        <w:t xml:space="preserve">كوشش در جهت ايجاد بستر مناسب براي گسترش و ترفيع </w:t>
      </w:r>
      <w:r>
        <w:rPr>
          <w:rFonts w:ascii="Tahoma" w:eastAsia="Times New Roman" w:hAnsi="Tahoma" w:cs="B Mitra" w:hint="cs"/>
          <w:color w:val="17365D"/>
          <w:sz w:val="28"/>
          <w:szCs w:val="28"/>
          <w:rtl/>
        </w:rPr>
        <w:t xml:space="preserve">علوم تغذيه ، </w:t>
      </w:r>
      <w:r>
        <w:rPr>
          <w:rFonts w:ascii="Tahoma" w:eastAsia="Times New Roman" w:hAnsi="Tahoma" w:cs="B Mitra"/>
          <w:color w:val="17365D"/>
          <w:sz w:val="28"/>
          <w:szCs w:val="28"/>
          <w:rtl/>
        </w:rPr>
        <w:t>علوم و صنايع غذايي</w:t>
      </w:r>
      <w:r>
        <w:rPr>
          <w:rFonts w:ascii="Tahoma" w:eastAsia="Times New Roman" w:hAnsi="Tahoma" w:cs="B Mitra" w:hint="cs"/>
          <w:color w:val="17365D"/>
          <w:sz w:val="28"/>
          <w:szCs w:val="28"/>
          <w:rtl/>
        </w:rPr>
        <w:t xml:space="preserve">، </w:t>
      </w:r>
      <w:r>
        <w:rPr>
          <w:rFonts w:ascii="Tahoma" w:eastAsia="Times New Roman" w:hAnsi="Tahoma" w:cs="B Mitra"/>
          <w:color w:val="17365D"/>
          <w:sz w:val="28"/>
          <w:szCs w:val="28"/>
          <w:rtl/>
        </w:rPr>
        <w:t>كنترل كيفيت و بهداشت مواد غذايي از توليد تا مصرف</w:t>
      </w:r>
    </w:p>
    <w:p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>
        <w:rPr>
          <w:rFonts w:ascii="Tahoma" w:eastAsia="Times New Roman" w:hAnsi="Tahoma" w:cs="B Mitra"/>
          <w:color w:val="17365D"/>
          <w:sz w:val="28"/>
          <w:szCs w:val="28"/>
          <w:rtl/>
        </w:rPr>
        <w:t>فراهم نمودن زمينه همكاري هاي علمي با افراد و مراکز علمي، سازمان هاي دولتي و غير دولتي داخلي و بين المللي براساس ضوابط دانشگاه</w:t>
      </w:r>
    </w:p>
    <w:p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>
        <w:rPr>
          <w:rFonts w:ascii="Tahoma" w:eastAsia="Times New Roman" w:hAnsi="Tahoma" w:cs="B Mitra"/>
          <w:color w:val="17365D"/>
          <w:sz w:val="28"/>
          <w:szCs w:val="28"/>
          <w:rtl/>
        </w:rPr>
        <w:t>تربيت نيروهاي كارآمد و آشنا با</w:t>
      </w:r>
      <w:r>
        <w:rPr>
          <w:rFonts w:ascii="Tahoma" w:eastAsia="Times New Roman" w:hAnsi="Tahoma" w:cs="B Mitra" w:hint="cs"/>
          <w:color w:val="17365D"/>
          <w:sz w:val="28"/>
          <w:szCs w:val="28"/>
          <w:rtl/>
        </w:rPr>
        <w:t xml:space="preserve"> تغذيه و رژيم شناسي،</w:t>
      </w:r>
      <w:r>
        <w:rPr>
          <w:rFonts w:ascii="Tahoma" w:eastAsia="Times New Roman" w:hAnsi="Tahoma" w:cs="B Mitra"/>
          <w:color w:val="17365D"/>
          <w:sz w:val="28"/>
          <w:szCs w:val="28"/>
          <w:rtl/>
        </w:rPr>
        <w:t xml:space="preserve"> ايمني و بهداشت مواد غذايي جهت كنترل بيماريهاي</w:t>
      </w:r>
      <w:r>
        <w:rPr>
          <w:rFonts w:ascii="Tahoma" w:eastAsia="Times New Roman" w:hAnsi="Tahoma" w:cs="B Mitra" w:hint="cs"/>
          <w:color w:val="17365D"/>
          <w:sz w:val="28"/>
          <w:szCs w:val="28"/>
          <w:rtl/>
        </w:rPr>
        <w:t xml:space="preserve"> مرتبط با تغذيه و بيماريهاي</w:t>
      </w:r>
      <w:r>
        <w:rPr>
          <w:rFonts w:ascii="Tahoma" w:eastAsia="Times New Roman" w:hAnsi="Tahoma" w:cs="B Mitra"/>
          <w:color w:val="17365D"/>
          <w:sz w:val="28"/>
          <w:szCs w:val="28"/>
          <w:rtl/>
        </w:rPr>
        <w:t xml:space="preserve"> ناشي از غذا و در نتيجه ارتقا سطح بهداشتي و كيفي مواد غذايي در جامعه</w:t>
      </w:r>
    </w:p>
    <w:p>
      <w:pPr>
        <w:pStyle w:val="ListParagraph"/>
        <w:numPr>
          <w:ilvl w:val="0"/>
          <w:numId w:val="7"/>
        </w:numPr>
        <w:bidi/>
        <w:spacing w:before="120" w:after="120" w:line="240" w:lineRule="auto"/>
        <w:ind w:right="601"/>
        <w:rPr>
          <w:rFonts w:ascii="Tahoma" w:eastAsia="Times New Roman" w:hAnsi="Tahoma" w:cs="B Mitra"/>
          <w:color w:val="17365D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205105</wp:posOffset>
            </wp:positionV>
            <wp:extent cx="7762875" cy="3465830"/>
            <wp:effectExtent l="0" t="0" r="9525" b="1270"/>
            <wp:wrapNone/>
            <wp:docPr id="4" name="Picture 4" descr="sakht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khtem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B Mitra"/>
          <w:color w:val="17365D"/>
          <w:sz w:val="28"/>
          <w:szCs w:val="28"/>
          <w:rtl/>
        </w:rPr>
        <w:t>ترويج فرهنگ تغذيه سالم و اصلاح الگوي غذايي موجود با توجه به شرايط بومي، ديني و ايراني</w:t>
      </w:r>
    </w:p>
    <w:p>
      <w:pPr>
        <w:bidi/>
        <w:spacing w:before="120" w:after="120"/>
        <w:jc w:val="lowKashida"/>
        <w:rPr>
          <w:rFonts w:cs="B Mitra"/>
          <w:color w:val="17365D"/>
          <w:sz w:val="28"/>
          <w:szCs w:val="28"/>
          <w:rtl/>
          <w:lang w:bidi="fa-IR"/>
        </w:rPr>
      </w:pPr>
      <w:r>
        <w:rPr>
          <w:rFonts w:cs="B Mitra" w:hint="cs"/>
          <w:color w:val="17365D"/>
          <w:sz w:val="28"/>
          <w:szCs w:val="28"/>
          <w:rtl/>
          <w:lang w:bidi="fa-IR"/>
        </w:rPr>
        <w:t>دانشكده تغذيه و علوم غذايي جهت نيل به اين اهداف کلي، علاوه بر بهره</w:t>
      </w:r>
      <w:r>
        <w:rPr>
          <w:rFonts w:cs="B Mitra"/>
          <w:color w:val="17365D"/>
          <w:sz w:val="28"/>
          <w:szCs w:val="28"/>
          <w:rtl/>
          <w:lang w:bidi="fa-IR"/>
        </w:rPr>
        <w:softHyphen/>
      </w:r>
      <w:r>
        <w:rPr>
          <w:rFonts w:cs="B Mitra" w:hint="cs"/>
          <w:color w:val="17365D"/>
          <w:sz w:val="28"/>
          <w:szCs w:val="28"/>
          <w:rtl/>
          <w:lang w:bidi="fa-IR"/>
        </w:rPr>
        <w:t>مندي از اساتيد مجرب و داشتن همكاري نزديك و متقابل با دانشكده</w:t>
      </w:r>
      <w:r>
        <w:rPr>
          <w:rFonts w:cs="B Mitra"/>
          <w:color w:val="17365D"/>
          <w:sz w:val="28"/>
          <w:szCs w:val="28"/>
          <w:rtl/>
          <w:lang w:bidi="fa-IR"/>
        </w:rPr>
        <w:softHyphen/>
      </w:r>
      <w:r>
        <w:rPr>
          <w:rFonts w:cs="B Mitra" w:hint="cs"/>
          <w:color w:val="17365D"/>
          <w:sz w:val="28"/>
          <w:szCs w:val="28"/>
          <w:rtl/>
          <w:lang w:bidi="fa-IR"/>
        </w:rPr>
        <w:t>هاي ديگر، از همكاري</w:t>
      </w:r>
      <w:r>
        <w:rPr>
          <w:rFonts w:cs="B Mitra"/>
          <w:color w:val="17365D"/>
          <w:sz w:val="28"/>
          <w:szCs w:val="28"/>
          <w:rtl/>
          <w:lang w:bidi="fa-IR"/>
        </w:rPr>
        <w:softHyphen/>
      </w:r>
      <w:r>
        <w:rPr>
          <w:rFonts w:cs="B Mitra" w:hint="cs"/>
          <w:color w:val="17365D"/>
          <w:sz w:val="28"/>
          <w:szCs w:val="28"/>
          <w:rtl/>
          <w:lang w:bidi="fa-IR"/>
        </w:rPr>
        <w:t>هاي علمي و تحقيقاتي ساير دانشگاهها و موسسات آموزشي و پژوهشي عالي</w:t>
      </w:r>
      <w:r>
        <w:rPr>
          <w:rFonts w:ascii="Tahoma" w:hAnsi="Tahoma" w:cs="B Mitra"/>
          <w:color w:val="17365D"/>
          <w:sz w:val="28"/>
          <w:szCs w:val="28"/>
          <w:rtl/>
        </w:rPr>
        <w:t xml:space="preserve"> و نهادهاي دولتي و غيردولتي</w:t>
      </w:r>
      <w:r>
        <w:rPr>
          <w:rFonts w:ascii="Tahoma" w:hAnsi="Tahoma" w:cs="B Mitra" w:hint="cs"/>
          <w:color w:val="17365D"/>
          <w:sz w:val="28"/>
          <w:szCs w:val="28"/>
          <w:rtl/>
        </w:rPr>
        <w:t xml:space="preserve"> و پتانسيل استان به عنوان قطب صنايع غذايي کشور</w:t>
      </w:r>
      <w:r>
        <w:rPr>
          <w:rFonts w:cs="B Mitra" w:hint="cs"/>
          <w:color w:val="17365D"/>
          <w:sz w:val="28"/>
          <w:szCs w:val="28"/>
          <w:rtl/>
          <w:lang w:bidi="fa-IR"/>
        </w:rPr>
        <w:t xml:space="preserve"> نيز بهره مي</w:t>
      </w:r>
      <w:r>
        <w:rPr>
          <w:rFonts w:cs="B Mitra"/>
          <w:color w:val="17365D"/>
          <w:sz w:val="28"/>
          <w:szCs w:val="28"/>
          <w:rtl/>
          <w:lang w:bidi="fa-IR"/>
        </w:rPr>
        <w:softHyphen/>
      </w:r>
      <w:r>
        <w:rPr>
          <w:rFonts w:cs="B Mitra" w:hint="cs"/>
          <w:color w:val="17365D"/>
          <w:sz w:val="28"/>
          <w:szCs w:val="28"/>
          <w:rtl/>
          <w:lang w:bidi="fa-IR"/>
        </w:rPr>
        <w:t>گيرد.</w:t>
      </w:r>
    </w:p>
    <w:p>
      <w:pPr>
        <w:bidi/>
        <w:spacing w:before="100" w:beforeAutospacing="1" w:after="100" w:afterAutospacing="1" w:line="360" w:lineRule="auto"/>
        <w:jc w:val="lowKashida"/>
        <w:rPr>
          <w:rFonts w:ascii="Tahoma" w:eastAsia="Times New Roman" w:hAnsi="Tahoma" w:cs="Tahoma"/>
          <w:sz w:val="18"/>
          <w:szCs w:val="18"/>
        </w:rPr>
      </w:pPr>
    </w:p>
    <w:p>
      <w:pPr>
        <w:bidi/>
        <w:spacing w:before="100" w:beforeAutospacing="1" w:after="100" w:afterAutospacing="1" w:line="240" w:lineRule="auto"/>
        <w:ind w:right="600"/>
        <w:rPr>
          <w:rFonts w:ascii="Tahoma" w:eastAsia="Times New Roman" w:hAnsi="Tahoma" w:cs="B Mitra"/>
          <w:color w:val="002060"/>
          <w:sz w:val="28"/>
          <w:szCs w:val="28"/>
          <w:rtl/>
        </w:rPr>
      </w:pPr>
    </w:p>
    <w:p>
      <w:pPr>
        <w:bidi/>
        <w:spacing w:before="100" w:beforeAutospacing="1" w:after="100" w:afterAutospacing="1" w:line="240" w:lineRule="auto"/>
        <w:ind w:right="600"/>
        <w:rPr>
          <w:rFonts w:ascii="Times New Roman" w:eastAsia="Times New Roman" w:hAnsi="Times New Roman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lastRenderedPageBreak/>
        <w:t xml:space="preserve">براي دستيابي به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هد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ف دانشکده تغذيه و علوم غذايي رعايت</w:t>
      </w:r>
      <w:r>
        <w:rPr>
          <w:rFonts w:ascii="Tahoma" w:eastAsia="Times New Roman" w:hAnsi="Tahoma" w:cs="B Mitra"/>
          <w:b/>
          <w:bCs/>
          <w:color w:val="00B050"/>
          <w:sz w:val="28"/>
          <w:szCs w:val="28"/>
          <w:u w:val="single"/>
          <w:rtl/>
        </w:rPr>
        <w:t xml:space="preserve"> </w:t>
      </w:r>
      <w:r>
        <w:rPr>
          <w:rFonts w:ascii="Tahoma" w:eastAsia="Times New Roman" w:hAnsi="Tahoma" w:cs="B Titr"/>
          <w:b/>
          <w:bCs/>
          <w:color w:val="00B050"/>
          <w:sz w:val="28"/>
          <w:szCs w:val="28"/>
          <w:u w:val="single"/>
          <w:rtl/>
        </w:rPr>
        <w:t>اصول</w:t>
      </w:r>
      <w:r>
        <w:rPr>
          <w:rFonts w:ascii="Tahoma" w:eastAsia="Times New Roman" w:hAnsi="Tahoma" w:cs="B Titr"/>
          <w:color w:val="00B05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زير ضروري است</w:t>
      </w:r>
      <w:r>
        <w:rPr>
          <w:rFonts w:ascii="Tahoma" w:eastAsia="Times New Roman" w:hAnsi="Tahoma" w:cs="B Mitra"/>
          <w:color w:val="002060"/>
          <w:sz w:val="28"/>
          <w:szCs w:val="28"/>
        </w:rPr>
        <w:t>:</w:t>
      </w:r>
    </w:p>
    <w:p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تقدم تزکيه بر تعليم</w:t>
      </w:r>
    </w:p>
    <w:p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هماهنگ بودن مباحث نظري و کارهاي عملي</w:t>
      </w:r>
    </w:p>
    <w:p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تطبيق محتواي برنامه هاي آموزشي و پژوهشي با فرهنگ ديني، نيازها و شرايط اکولوژيک (بوم شناسي)، اقتصادي، اجتماعي، فرهنگي ... کشور</w:t>
      </w:r>
    </w:p>
    <w:p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بهره گيري از استادان متعهد، متبحر و دانا به منظور بررسي، مطالعه، ارزيابي و ارايه راه حل هاي مناسب براي برطرف ساختن مسايل و مشکلات تغذيه اي و علوم و صنايع غذايي كشور</w:t>
      </w:r>
    </w:p>
    <w:p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ارتقاء وضع تغذيه و گسترش دانش تغذيه و علوم و صنايع غذايي</w:t>
      </w:r>
    </w:p>
    <w:p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انتخاب دانشجو در مقطع کارشناسي ارشد و دکتراي تخصصي از بين داوطلبان با توجه به شرايط ويژه هر رشته و نيازهاي کشور</w:t>
      </w:r>
    </w:p>
    <w:p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تنظيم برنامه راهبردي براي هر يك از رشته هاي موجود و ارزشيابي روند برنامه طي بازه زماني مشخص</w:t>
      </w:r>
    </w:p>
    <w:p>
      <w:pPr>
        <w:pStyle w:val="ListParagraph"/>
        <w:numPr>
          <w:ilvl w:val="0"/>
          <w:numId w:val="11"/>
        </w:numPr>
        <w:bidi/>
        <w:spacing w:after="0" w:line="240" w:lineRule="auto"/>
        <w:ind w:right="601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تعاملات بين بخشي (صنايع غذايي، معاونت بهاشتي، معاونت دارو و غذا و ...) و درون بخشي</w:t>
      </w:r>
    </w:p>
    <w:p>
      <w:pPr>
        <w:bidi/>
        <w:spacing w:after="0" w:line="240" w:lineRule="auto"/>
        <w:ind w:right="601"/>
        <w:rPr>
          <w:rFonts w:ascii="Tahoma" w:eastAsia="Times New Roman" w:hAnsi="Tahoma" w:cs="B Nazanin"/>
          <w:sz w:val="24"/>
          <w:szCs w:val="24"/>
          <w:rtl/>
        </w:rPr>
      </w:pPr>
    </w:p>
    <w:p>
      <w:pPr>
        <w:pStyle w:val="NormalWeb"/>
        <w:bidi/>
        <w:spacing w:before="0" w:beforeAutospacing="0" w:after="0" w:afterAutospacing="0"/>
        <w:jc w:val="both"/>
        <w:rPr>
          <w:rFonts w:cs="B Titr"/>
          <w:color w:val="984806" w:themeColor="accent6" w:themeShade="80"/>
        </w:rPr>
      </w:pPr>
      <w:r>
        <w:rPr>
          <w:rStyle w:val="Strong"/>
          <w:rFonts w:ascii="Tahoma" w:hAnsi="Tahoma" w:cs="B Titr"/>
          <w:color w:val="984806" w:themeColor="accent6" w:themeShade="80"/>
          <w:rtl/>
        </w:rPr>
        <w:t xml:space="preserve">تجهیزات و امکانات دانشکده </w:t>
      </w:r>
    </w:p>
    <w:p>
      <w:pPr>
        <w:bidi/>
        <w:spacing w:after="0" w:line="240" w:lineRule="auto"/>
        <w:jc w:val="both"/>
        <w:rPr>
          <w:rFonts w:ascii="Tahoma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مساحت كل دانشكده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بیش از 12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هزار متر مربع شامل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كلاس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softHyphen/>
        <w:t>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درسي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آمفي تئاتر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كتابخانه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، تعداد 3 سایت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softHyphen/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کامپیوتری مجزا برای مقاطع مختلف تحصیلی، </w:t>
      </w:r>
      <w:r>
        <w:rPr>
          <w:rFonts w:ascii="Tahoma" w:hAnsi="Tahoma" w:cs="B Mitra"/>
          <w:color w:val="002060"/>
          <w:sz w:val="28"/>
          <w:szCs w:val="28"/>
          <w:rtl/>
        </w:rPr>
        <w:t>آزمایشگاه</w:t>
      </w:r>
      <w:r>
        <w:rPr>
          <w:rFonts w:ascii="Tahoma" w:hAnsi="Tahoma" w:cs="B Mitra" w:hint="cs"/>
          <w:color w:val="002060"/>
          <w:sz w:val="28"/>
          <w:szCs w:val="28"/>
          <w:rtl/>
        </w:rPr>
        <w:softHyphen/>
      </w:r>
      <w:r>
        <w:rPr>
          <w:rFonts w:ascii="Tahoma" w:hAnsi="Tahoma" w:cs="B Mitra"/>
          <w:color w:val="002060"/>
          <w:sz w:val="28"/>
          <w:szCs w:val="28"/>
          <w:rtl/>
        </w:rPr>
        <w:t xml:space="preserve">های بیوشیمی تغذیه، شیمی مواد غذایی، </w:t>
      </w:r>
      <w:r>
        <w:rPr>
          <w:rFonts w:ascii="Tahoma" w:hAnsi="Tahoma" w:cs="B Mitra" w:hint="cs"/>
          <w:color w:val="002060"/>
          <w:sz w:val="28"/>
          <w:szCs w:val="28"/>
          <w:rtl/>
        </w:rPr>
        <w:t>میکروبیولوژی</w:t>
      </w:r>
      <w:r>
        <w:rPr>
          <w:rFonts w:ascii="Tahoma" w:hAnsi="Tahoma" w:cs="B Mitra"/>
          <w:color w:val="002060"/>
          <w:sz w:val="28"/>
          <w:szCs w:val="28"/>
          <w:rtl/>
        </w:rPr>
        <w:t xml:space="preserve"> مواد غذایی، </w:t>
      </w:r>
      <w:r>
        <w:rPr>
          <w:rFonts w:ascii="Tahoma" w:hAnsi="Tahoma" w:cs="B Mitra" w:hint="cs"/>
          <w:color w:val="002060"/>
          <w:sz w:val="28"/>
          <w:szCs w:val="28"/>
          <w:rtl/>
        </w:rPr>
        <w:t xml:space="preserve">کنترل کیفی مواد غذایی، </w:t>
      </w:r>
      <w:r>
        <w:rPr>
          <w:rFonts w:ascii="Tahoma" w:hAnsi="Tahoma" w:cs="B Mitra"/>
          <w:color w:val="002060"/>
          <w:sz w:val="28"/>
          <w:szCs w:val="28"/>
          <w:rtl/>
        </w:rPr>
        <w:t>آزمایشگاه تحقیقات</w:t>
      </w:r>
      <w:r>
        <w:rPr>
          <w:rFonts w:ascii="Tahoma" w:hAnsi="Tahoma" w:cs="B Mitra" w:hint="cs"/>
          <w:color w:val="002060"/>
          <w:sz w:val="28"/>
          <w:szCs w:val="28"/>
          <w:rtl/>
        </w:rPr>
        <w:t xml:space="preserve"> </w:t>
      </w:r>
      <w:r>
        <w:rPr>
          <w:rFonts w:ascii="Tahoma" w:hAnsi="Tahoma" w:cs="B Mitra"/>
          <w:color w:val="002060"/>
          <w:sz w:val="28"/>
          <w:szCs w:val="28"/>
          <w:rtl/>
        </w:rPr>
        <w:t>تغذیه</w:t>
      </w:r>
      <w:r>
        <w:rPr>
          <w:rFonts w:ascii="Tahoma" w:hAnsi="Tahoma" w:cs="B Mitra" w:hint="cs"/>
          <w:color w:val="002060"/>
          <w:sz w:val="28"/>
          <w:szCs w:val="28"/>
          <w:rtl/>
        </w:rPr>
        <w:softHyphen/>
      </w:r>
      <w:r>
        <w:rPr>
          <w:rFonts w:ascii="Tahoma" w:hAnsi="Tahoma" w:cs="B Mitra"/>
          <w:color w:val="002060"/>
          <w:sz w:val="28"/>
          <w:szCs w:val="28"/>
          <w:rtl/>
        </w:rPr>
        <w:t>ای</w:t>
      </w:r>
      <w:r>
        <w:rPr>
          <w:rFonts w:ascii="Tahoma" w:hAnsi="Tahoma" w:cs="B Mitra" w:hint="cs"/>
          <w:color w:val="002060"/>
          <w:sz w:val="28"/>
          <w:szCs w:val="28"/>
          <w:rtl/>
        </w:rPr>
        <w:t xml:space="preserve"> و آزمایشگاه آنتروپومتری تغذیه و رژیم درمانی</w:t>
      </w:r>
      <w:r>
        <w:rPr>
          <w:rFonts w:ascii="Tahoma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hAnsi="Tahoma" w:cs="B Mitra" w:hint="cs"/>
          <w:color w:val="002060"/>
          <w:sz w:val="28"/>
          <w:szCs w:val="28"/>
          <w:rtl/>
        </w:rPr>
        <w:t>می</w:t>
      </w:r>
      <w:r>
        <w:rPr>
          <w:rFonts w:ascii="Tahoma" w:hAnsi="Tahoma" w:cs="B Mitra" w:hint="cs"/>
          <w:color w:val="002060"/>
          <w:sz w:val="28"/>
          <w:szCs w:val="28"/>
          <w:rtl/>
        </w:rPr>
        <w:softHyphen/>
        <w:t>باشد و نیز گروهها می</w:t>
      </w:r>
      <w:r>
        <w:rPr>
          <w:rFonts w:ascii="Tahoma" w:hAnsi="Tahoma" w:cs="B Mitra"/>
          <w:color w:val="002060"/>
          <w:sz w:val="28"/>
          <w:szCs w:val="28"/>
          <w:rtl/>
        </w:rPr>
        <w:softHyphen/>
      </w:r>
      <w:r>
        <w:rPr>
          <w:rFonts w:ascii="Tahoma" w:hAnsi="Tahoma" w:cs="B Mitra" w:hint="cs"/>
          <w:color w:val="002060"/>
          <w:sz w:val="28"/>
          <w:szCs w:val="28"/>
          <w:rtl/>
        </w:rPr>
        <w:t>توانند از آزمایشگاه مرجع مرکز تحقیقات تغذیه استفاده نمایند</w:t>
      </w:r>
      <w:r>
        <w:rPr>
          <w:rFonts w:ascii="Tahoma" w:hAnsi="Tahoma" w:cs="B Mitra"/>
          <w:color w:val="002060"/>
          <w:sz w:val="28"/>
          <w:szCs w:val="28"/>
          <w:rtl/>
        </w:rPr>
        <w:t>.</w:t>
      </w:r>
      <w:r>
        <w:rPr>
          <w:rFonts w:cs="B Mitra"/>
          <w:color w:val="002060"/>
          <w:sz w:val="28"/>
          <w:szCs w:val="28"/>
          <w:rtl/>
        </w:rPr>
        <w:t xml:space="preserve"> </w:t>
      </w:r>
    </w:p>
    <w:p>
      <w:pPr>
        <w:pStyle w:val="NormalWeb"/>
        <w:bidi/>
        <w:spacing w:before="0" w:beforeAutospacing="0" w:after="0" w:afterAutospacing="0"/>
        <w:jc w:val="both"/>
        <w:rPr>
          <w:rFonts w:cs="B Mitra"/>
          <w:color w:val="002060"/>
          <w:sz w:val="28"/>
          <w:szCs w:val="28"/>
          <w:rtl/>
        </w:rPr>
      </w:pPr>
      <w:r>
        <w:rPr>
          <w:rFonts w:ascii="Tahoma" w:hAnsi="Tahoma" w:cs="B Mitra"/>
          <w:color w:val="002060"/>
          <w:sz w:val="28"/>
          <w:szCs w:val="28"/>
          <w:rtl/>
        </w:rPr>
        <w:t>دانشکده در فعالیتهای پژوهشی و آموزشی مختلف شرکت دارد.</w:t>
      </w:r>
      <w:r>
        <w:rPr>
          <w:rFonts w:ascii="Tahoma" w:hAnsi="Tahoma" w:cs="B Mitra" w:hint="cs"/>
          <w:color w:val="002060"/>
          <w:sz w:val="28"/>
          <w:szCs w:val="28"/>
          <w:rtl/>
        </w:rPr>
        <w:t xml:space="preserve"> </w:t>
      </w:r>
      <w:r>
        <w:rPr>
          <w:rFonts w:ascii="Tahoma" w:hAnsi="Tahoma" w:cs="B Mitra"/>
          <w:color w:val="002060"/>
          <w:sz w:val="28"/>
          <w:szCs w:val="28"/>
          <w:rtl/>
        </w:rPr>
        <w:t>مرکز تحقیقات تغذیه</w:t>
      </w:r>
      <w:r>
        <w:rPr>
          <w:rFonts w:ascii="Tahoma" w:hAnsi="Tahoma" w:cs="B Mitra" w:hint="cs"/>
          <w:color w:val="002060"/>
          <w:sz w:val="28"/>
          <w:szCs w:val="28"/>
          <w:rtl/>
        </w:rPr>
        <w:t xml:space="preserve"> در دانشگاه به عنوان تنها مرکز تحقیقاتی پژوهشی تغذیه در شمالغرب کشور با دارابودن اساتید و کارشناسان پژوهشی مجرب همکاری تنگاتنگی با دانشکده دارد</w:t>
      </w:r>
      <w:r>
        <w:rPr>
          <w:rFonts w:ascii="Tahoma" w:hAnsi="Tahoma" w:cs="B Mitra"/>
          <w:color w:val="002060"/>
          <w:sz w:val="28"/>
          <w:szCs w:val="28"/>
          <w:rtl/>
        </w:rPr>
        <w:t xml:space="preserve"> و </w:t>
      </w:r>
      <w:r>
        <w:rPr>
          <w:rFonts w:ascii="Tahoma" w:hAnsi="Tahoma" w:cs="B Mitra" w:hint="cs"/>
          <w:color w:val="002060"/>
          <w:sz w:val="28"/>
          <w:szCs w:val="28"/>
          <w:rtl/>
        </w:rPr>
        <w:t xml:space="preserve">نیز </w:t>
      </w:r>
      <w:r>
        <w:rPr>
          <w:rFonts w:ascii="Tahoma" w:hAnsi="Tahoma" w:cs="B Mitra"/>
          <w:color w:val="002060"/>
          <w:sz w:val="28"/>
          <w:szCs w:val="28"/>
          <w:rtl/>
        </w:rPr>
        <w:t xml:space="preserve">مرکز تحقیقات دانشجویی در دانشکده مستقر است. در این دانشکده از سال 1377 سیستم </w:t>
      </w:r>
      <w:r>
        <w:rPr>
          <w:rFonts w:asciiTheme="majorBidi" w:hAnsiTheme="majorBidi" w:cstheme="majorBidi"/>
          <w:color w:val="002060"/>
        </w:rPr>
        <w:t>LAN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ascii="Tahoma" w:hAnsi="Tahoma" w:cs="B Mitra"/>
          <w:color w:val="002060"/>
          <w:sz w:val="28"/>
          <w:szCs w:val="28"/>
          <w:rtl/>
        </w:rPr>
        <w:t>فعال بوده و تمامی اعضای هیئت علمی</w:t>
      </w:r>
      <w:r>
        <w:rPr>
          <w:rFonts w:ascii="Tahoma" w:hAnsi="Tahoma" w:cs="B Mitra" w:hint="cs"/>
          <w:color w:val="002060"/>
          <w:sz w:val="28"/>
          <w:szCs w:val="28"/>
          <w:rtl/>
        </w:rPr>
        <w:t xml:space="preserve"> و کارکنان</w:t>
      </w:r>
      <w:r>
        <w:rPr>
          <w:rFonts w:ascii="Tahoma" w:hAnsi="Tahoma" w:cs="B Mitra"/>
          <w:color w:val="002060"/>
          <w:sz w:val="28"/>
          <w:szCs w:val="28"/>
          <w:rtl/>
        </w:rPr>
        <w:t xml:space="preserve"> در محل کار دسترسی به اینترنت </w:t>
      </w:r>
      <w:r>
        <w:rPr>
          <w:rFonts w:ascii="Tahoma" w:hAnsi="Tahoma" w:cs="B Mitra" w:hint="cs"/>
          <w:color w:val="002060"/>
          <w:sz w:val="28"/>
          <w:szCs w:val="28"/>
          <w:rtl/>
        </w:rPr>
        <w:t>داشته و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ascii="Tahoma" w:hAnsi="Tahoma" w:cs="B Mitra"/>
          <w:color w:val="002060"/>
          <w:sz w:val="28"/>
          <w:szCs w:val="28"/>
          <w:rtl/>
        </w:rPr>
        <w:t xml:space="preserve">دانشجویان قادر به استفاده از امکانات </w:t>
      </w:r>
      <w:r>
        <w:rPr>
          <w:rFonts w:ascii="Tahoma" w:hAnsi="Tahoma" w:cs="B Mitra" w:hint="cs"/>
          <w:color w:val="002060"/>
          <w:sz w:val="28"/>
          <w:szCs w:val="28"/>
          <w:rtl/>
        </w:rPr>
        <w:t xml:space="preserve">آن </w:t>
      </w:r>
      <w:r>
        <w:rPr>
          <w:rFonts w:ascii="Tahoma" w:hAnsi="Tahoma" w:cs="B Mitra"/>
          <w:color w:val="002060"/>
          <w:sz w:val="28"/>
          <w:szCs w:val="28"/>
          <w:rtl/>
        </w:rPr>
        <w:t xml:space="preserve">برای </w:t>
      </w:r>
      <w:r>
        <w:rPr>
          <w:rFonts w:ascii="Tahoma" w:hAnsi="Tahoma" w:cs="B Mitra" w:hint="cs"/>
          <w:color w:val="002060"/>
          <w:sz w:val="28"/>
          <w:szCs w:val="28"/>
          <w:rtl/>
        </w:rPr>
        <w:t xml:space="preserve">پیشبرد اهداف </w:t>
      </w:r>
      <w:r>
        <w:rPr>
          <w:rFonts w:ascii="Tahoma" w:hAnsi="Tahoma" w:cs="B Mitra"/>
          <w:color w:val="002060"/>
          <w:sz w:val="28"/>
          <w:szCs w:val="28"/>
          <w:rtl/>
        </w:rPr>
        <w:t xml:space="preserve">آموزشی و پژوهشی هستند. </w:t>
      </w:r>
    </w:p>
    <w:p>
      <w:pPr>
        <w:bidi/>
        <w:spacing w:after="0" w:line="240" w:lineRule="auto"/>
        <w:rPr>
          <w:rFonts w:ascii="Times New Roman" w:eastAsia="Times New Roman" w:hAnsi="Times New Roman" w:cs="B Mitra"/>
          <w:color w:val="002060"/>
          <w:sz w:val="28"/>
          <w:szCs w:val="28"/>
          <w:rtl/>
        </w:rPr>
      </w:pPr>
      <w:r>
        <w:rPr>
          <w:rFonts w:ascii="Times New Roman" w:eastAsia="Times New Roman" w:hAnsi="Times New Roman" w:cs="B Mitra"/>
          <w:b/>
          <w:bCs/>
          <w:color w:val="002060"/>
          <w:sz w:val="28"/>
          <w:szCs w:val="28"/>
          <w:rtl/>
        </w:rPr>
        <w:t xml:space="preserve"> </w:t>
      </w:r>
    </w:p>
    <w:p>
      <w:pPr>
        <w:pStyle w:val="NormalWeb"/>
        <w:bidi/>
        <w:spacing w:before="0" w:beforeAutospacing="0" w:after="0" w:afterAutospacing="0"/>
        <w:jc w:val="both"/>
        <w:rPr>
          <w:rFonts w:cs="B Titr"/>
          <w:color w:val="984806" w:themeColor="accent6" w:themeShade="80"/>
          <w:rtl/>
        </w:rPr>
      </w:pPr>
      <w:r>
        <w:rPr>
          <w:rStyle w:val="Strong"/>
          <w:rFonts w:ascii="Tahoma" w:hAnsi="Tahoma" w:cs="B Titr"/>
          <w:color w:val="984806" w:themeColor="accent6" w:themeShade="80"/>
          <w:rtl/>
        </w:rPr>
        <w:t xml:space="preserve">افتخارات کسب شده </w:t>
      </w:r>
    </w:p>
    <w:p>
      <w:pPr>
        <w:pStyle w:val="NormalWeb"/>
        <w:bidi/>
        <w:spacing w:before="0" w:beforeAutospacing="0" w:after="0" w:afterAutospacing="0"/>
        <w:jc w:val="both"/>
        <w:rPr>
          <w:rFonts w:cs="B Mitra"/>
          <w:color w:val="002060"/>
          <w:sz w:val="28"/>
          <w:szCs w:val="28"/>
          <w:rtl/>
        </w:rPr>
      </w:pPr>
      <w:r>
        <w:rPr>
          <w:rFonts w:ascii="Tahoma" w:hAnsi="Tahoma" w:cs="B Mitra"/>
          <w:color w:val="002060"/>
          <w:sz w:val="28"/>
          <w:szCs w:val="28"/>
          <w:rtl/>
        </w:rPr>
        <w:t>دانشکده سعی و تلاش در جهت برگزاری کنگره ها و سمینارهای داخلی داشته و تا حال چندین مورد کنگره داخلی در زمینه های مختلف برگزار نموده است.</w:t>
      </w:r>
      <w:r>
        <w:rPr>
          <w:rFonts w:cs="B Mitra"/>
          <w:color w:val="002060"/>
          <w:sz w:val="28"/>
          <w:szCs w:val="28"/>
          <w:rtl/>
        </w:rPr>
        <w:t xml:space="preserve"> </w:t>
      </w:r>
    </w:p>
    <w:p>
      <w:pPr>
        <w:pStyle w:val="NormalWeb"/>
        <w:bidi/>
        <w:spacing w:before="0" w:beforeAutospacing="0" w:after="0" w:afterAutospacing="0"/>
        <w:jc w:val="lowKashida"/>
        <w:rPr>
          <w:rFonts w:cs="B Mitra"/>
          <w:color w:val="002060"/>
          <w:sz w:val="28"/>
          <w:szCs w:val="28"/>
          <w:rtl/>
        </w:rPr>
      </w:pPr>
      <w:r>
        <w:rPr>
          <w:rFonts w:ascii="Tahoma" w:hAnsi="Tahoma" w:cs="B Mitra"/>
          <w:color w:val="002060"/>
          <w:sz w:val="28"/>
          <w:szCs w:val="28"/>
          <w:rtl/>
        </w:rPr>
        <w:t xml:space="preserve">دانشکده در زمینه های مختلف آموزش و پژوهش فعال بوده و </w:t>
      </w:r>
      <w:r>
        <w:rPr>
          <w:rFonts w:ascii="Tahoma" w:hAnsi="Tahoma" w:cs="B Mitra" w:hint="cs"/>
          <w:color w:val="002060"/>
          <w:sz w:val="28"/>
          <w:szCs w:val="28"/>
          <w:rtl/>
        </w:rPr>
        <w:t xml:space="preserve">هر ساله </w:t>
      </w:r>
      <w:r>
        <w:rPr>
          <w:rFonts w:ascii="Tahoma" w:hAnsi="Tahoma" w:cs="B Mitra"/>
          <w:color w:val="002060"/>
          <w:sz w:val="28"/>
          <w:szCs w:val="28"/>
          <w:rtl/>
        </w:rPr>
        <w:t xml:space="preserve">در آزمونهای ارشد و </w:t>
      </w:r>
      <w:r>
        <w:rPr>
          <w:rFonts w:asciiTheme="majorBidi" w:hAnsiTheme="majorBidi" w:cstheme="majorBidi"/>
          <w:color w:val="002060"/>
        </w:rPr>
        <w:t>PhD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ascii="Tahoma" w:hAnsi="Tahoma" w:cs="B Mitra"/>
          <w:color w:val="002060"/>
          <w:sz w:val="28"/>
          <w:szCs w:val="28"/>
          <w:rtl/>
        </w:rPr>
        <w:t>درصد قابل توجهی از دانشجویان این</w:t>
      </w:r>
      <w:r>
        <w:rPr>
          <w:rFonts w:ascii="Tahoma" w:hAnsi="Tahoma" w:cs="B Mitra" w:hint="cs"/>
          <w:color w:val="002060"/>
          <w:sz w:val="28"/>
          <w:szCs w:val="28"/>
          <w:rtl/>
        </w:rPr>
        <w:t xml:space="preserve"> </w:t>
      </w:r>
      <w:r>
        <w:rPr>
          <w:rFonts w:ascii="Tahoma" w:hAnsi="Tahoma" w:cs="B Mitra"/>
          <w:color w:val="002060"/>
          <w:sz w:val="28"/>
          <w:szCs w:val="28"/>
          <w:rtl/>
        </w:rPr>
        <w:t>دانشکده در مقاطع بالاتر پذیرفته می شوند.</w:t>
      </w:r>
      <w:r>
        <w:rPr>
          <w:rFonts w:cs="B Mitra"/>
          <w:color w:val="002060"/>
          <w:sz w:val="28"/>
          <w:szCs w:val="28"/>
          <w:rtl/>
        </w:rPr>
        <w:t xml:space="preserve"> </w:t>
      </w:r>
    </w:p>
    <w:p>
      <w:pPr>
        <w:pStyle w:val="NormalWeb"/>
        <w:bidi/>
        <w:spacing w:before="0" w:beforeAutospacing="0" w:after="0" w:afterAutospacing="0"/>
        <w:rPr>
          <w:rFonts w:cs="B Mitra"/>
          <w:b/>
          <w:bCs/>
          <w:color w:val="002060"/>
          <w:sz w:val="28"/>
          <w:szCs w:val="28"/>
          <w:rtl/>
        </w:rPr>
      </w:pPr>
      <w:r>
        <w:rPr>
          <w:rFonts w:ascii="Tahoma" w:hAnsi="Tahoma" w:cs="B Mitra"/>
          <w:color w:val="002060"/>
          <w:sz w:val="28"/>
          <w:szCs w:val="28"/>
          <w:rtl/>
        </w:rPr>
        <w:t xml:space="preserve">در جشنواره های پژوهشی داخلی اعضای هیئت علمی دانشکده موفق به کسب رتبه گردیده </w:t>
      </w:r>
      <w:r>
        <w:rPr>
          <w:rFonts w:ascii="Tahoma" w:hAnsi="Tahoma" w:cs="B Mitra"/>
          <w:b/>
          <w:bCs/>
          <w:color w:val="002060"/>
          <w:sz w:val="28"/>
          <w:szCs w:val="28"/>
          <w:rtl/>
        </w:rPr>
        <w:t xml:space="preserve">و </w:t>
      </w:r>
      <w:r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>دانشکده در سال 1386 به عنوان دانشکده برتر در جشنواره پژوهشی دانشگاه</w:t>
      </w:r>
      <w:r>
        <w:rPr>
          <w:rFonts w:ascii="Cambria" w:hAnsi="Cambria" w:cs="Cambria" w:hint="cs"/>
          <w:color w:val="002060"/>
          <w:sz w:val="28"/>
          <w:szCs w:val="28"/>
          <w:rtl/>
        </w:rPr>
        <w:t> </w:t>
      </w:r>
      <w:r>
        <w:rPr>
          <w:rFonts w:ascii="Tahoma" w:hAnsi="Tahoma" w:cs="B Mitra"/>
          <w:color w:val="002060"/>
          <w:sz w:val="28"/>
          <w:szCs w:val="28"/>
          <w:rtl/>
        </w:rPr>
        <w:t>و</w:t>
      </w:r>
      <w:r>
        <w:rPr>
          <w:rFonts w:ascii="Tahoma" w:hAnsi="Tahoma" w:cs="B Mitra"/>
          <w:b/>
          <w:bCs/>
          <w:color w:val="002060"/>
          <w:sz w:val="28"/>
          <w:szCs w:val="28"/>
          <w:rtl/>
        </w:rPr>
        <w:t xml:space="preserve"> </w:t>
      </w:r>
      <w:r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 xml:space="preserve">در سال 1388 دانشکده با بيشترين درصد رشد پژوهشي در دانشگاه </w:t>
      </w:r>
      <w:r>
        <w:rPr>
          <w:rFonts w:ascii="Tahoma" w:hAnsi="Tahoma" w:cs="B Mitra"/>
          <w:b/>
          <w:bCs/>
          <w:color w:val="002060"/>
          <w:sz w:val="28"/>
          <w:szCs w:val="28"/>
          <w:rtl/>
        </w:rPr>
        <w:t xml:space="preserve">و </w:t>
      </w:r>
      <w:r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>در سال 13</w:t>
      </w:r>
      <w:r>
        <w:rPr>
          <w:rStyle w:val="Strong"/>
          <w:rFonts w:ascii="Tahoma" w:hAnsi="Tahoma" w:cs="B Mitra" w:hint="cs"/>
          <w:b w:val="0"/>
          <w:bCs w:val="0"/>
          <w:color w:val="002060"/>
          <w:sz w:val="28"/>
          <w:szCs w:val="28"/>
          <w:rtl/>
        </w:rPr>
        <w:t>90</w:t>
      </w:r>
      <w:r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 xml:space="preserve"> </w:t>
      </w:r>
      <w:r>
        <w:rPr>
          <w:rStyle w:val="Strong"/>
          <w:rFonts w:ascii="Tahoma" w:hAnsi="Tahoma" w:cs="B Mitra" w:hint="cs"/>
          <w:b w:val="0"/>
          <w:bCs w:val="0"/>
          <w:color w:val="002060"/>
          <w:sz w:val="28"/>
          <w:szCs w:val="28"/>
          <w:rtl/>
        </w:rPr>
        <w:t>رتبه دوم دانشگاه در زمینه</w:t>
      </w:r>
      <w:r>
        <w:rPr>
          <w:rStyle w:val="Strong"/>
          <w:rFonts w:asciiTheme="majorBidi" w:hAnsiTheme="majorBidi" w:cstheme="majorBidi"/>
          <w:b w:val="0"/>
          <w:bCs w:val="0"/>
          <w:color w:val="002060"/>
          <w:rtl/>
        </w:rPr>
        <w:t xml:space="preserve"> </w:t>
      </w:r>
      <w:r>
        <w:rPr>
          <w:rStyle w:val="Strong"/>
          <w:rFonts w:asciiTheme="majorBidi" w:hAnsiTheme="majorBidi" w:cstheme="majorBidi"/>
          <w:b w:val="0"/>
          <w:bCs w:val="0"/>
          <w:color w:val="002060"/>
        </w:rPr>
        <w:t>IT</w:t>
      </w:r>
      <w:r>
        <w:rPr>
          <w:rStyle w:val="Strong"/>
          <w:rFonts w:ascii="Tahoma" w:hAnsi="Tahoma" w:cs="B Mitra" w:hint="cs"/>
          <w:b w:val="0"/>
          <w:bCs w:val="0"/>
          <w:color w:val="002060"/>
          <w:sz w:val="28"/>
          <w:szCs w:val="28"/>
          <w:rtl/>
          <w:lang w:bidi="fa-IR"/>
        </w:rPr>
        <w:t xml:space="preserve"> و </w:t>
      </w:r>
      <w:r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>در سال 139</w:t>
      </w:r>
      <w:r>
        <w:rPr>
          <w:rStyle w:val="Strong"/>
          <w:rFonts w:ascii="Tahoma" w:hAnsi="Tahoma" w:cs="B Mitra" w:hint="cs"/>
          <w:b w:val="0"/>
          <w:bCs w:val="0"/>
          <w:color w:val="002060"/>
          <w:sz w:val="28"/>
          <w:szCs w:val="28"/>
          <w:rtl/>
        </w:rPr>
        <w:t>3</w:t>
      </w:r>
      <w:r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 xml:space="preserve"> به</w:t>
      </w:r>
      <w:r>
        <w:rPr>
          <w:rStyle w:val="Strong"/>
          <w:rFonts w:ascii="Tahoma" w:hAnsi="Tahoma" w:cs="B Mitra" w:hint="cs"/>
          <w:b w:val="0"/>
          <w:bCs w:val="0"/>
          <w:color w:val="002060"/>
          <w:sz w:val="28"/>
          <w:szCs w:val="28"/>
          <w:rtl/>
        </w:rPr>
        <w:t xml:space="preserve"> عنوان</w:t>
      </w:r>
      <w:r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 xml:space="preserve"> رتبه اول در </w:t>
      </w:r>
      <w:r>
        <w:rPr>
          <w:rStyle w:val="Strong"/>
          <w:rFonts w:ascii="Tahoma" w:hAnsi="Tahoma" w:cs="B Mitra" w:hint="cs"/>
          <w:b w:val="0"/>
          <w:bCs w:val="0"/>
          <w:color w:val="002060"/>
          <w:sz w:val="28"/>
          <w:szCs w:val="28"/>
          <w:rtl/>
        </w:rPr>
        <w:t xml:space="preserve">زمینه </w:t>
      </w:r>
      <w:r>
        <w:rPr>
          <w:rStyle w:val="Strong"/>
          <w:rFonts w:ascii="Tahoma" w:hAnsi="Tahoma" w:cs="B Mitra"/>
          <w:b w:val="0"/>
          <w:bCs w:val="0"/>
          <w:color w:val="002060"/>
          <w:sz w:val="28"/>
          <w:szCs w:val="28"/>
          <w:rtl/>
        </w:rPr>
        <w:t xml:space="preserve"> وب سایت در سطح دانشگاه</w:t>
      </w:r>
      <w:r>
        <w:rPr>
          <w:rFonts w:ascii="Tahoma" w:hAnsi="Tahoma" w:cs="B Mitra" w:hint="cs"/>
          <w:b/>
          <w:bCs/>
          <w:color w:val="002060"/>
          <w:sz w:val="28"/>
          <w:szCs w:val="28"/>
          <w:rtl/>
        </w:rPr>
        <w:t xml:space="preserve"> </w:t>
      </w:r>
      <w:r>
        <w:rPr>
          <w:rFonts w:ascii="Tahoma" w:hAnsi="Tahoma" w:cs="B Mitra"/>
          <w:color w:val="002060"/>
          <w:sz w:val="28"/>
          <w:szCs w:val="28"/>
          <w:rtl/>
        </w:rPr>
        <w:t>معرفی گردید</w:t>
      </w:r>
      <w:r>
        <w:rPr>
          <w:rFonts w:ascii="Tahoma" w:hAnsi="Tahoma" w:cs="B Mitra" w:hint="cs"/>
          <w:color w:val="002060"/>
          <w:sz w:val="28"/>
          <w:szCs w:val="28"/>
          <w:rtl/>
        </w:rPr>
        <w:t>ه است.</w:t>
      </w:r>
    </w:p>
    <w:p>
      <w:pPr>
        <w:bidi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41910</wp:posOffset>
            </wp:positionV>
            <wp:extent cx="5994400" cy="3314700"/>
            <wp:effectExtent l="0" t="38100" r="63500" b="0"/>
            <wp:wrapThrough wrapText="bothSides">
              <wp:wrapPolygon edited="0">
                <wp:start x="137" y="-248"/>
                <wp:lineTo x="0" y="7945"/>
                <wp:lineTo x="69" y="9931"/>
                <wp:lineTo x="9061" y="11917"/>
                <wp:lineTo x="8855" y="15890"/>
                <wp:lineTo x="8924" y="19366"/>
                <wp:lineTo x="15033" y="19366"/>
                <wp:lineTo x="15170" y="17876"/>
                <wp:lineTo x="15925" y="15890"/>
                <wp:lineTo x="21760" y="14028"/>
                <wp:lineTo x="21692" y="8938"/>
                <wp:lineTo x="19014" y="7945"/>
                <wp:lineTo x="16612" y="7945"/>
                <wp:lineTo x="16475" y="5959"/>
                <wp:lineTo x="16131" y="5959"/>
                <wp:lineTo x="16063" y="3972"/>
                <wp:lineTo x="15651" y="3972"/>
                <wp:lineTo x="15239" y="1862"/>
                <wp:lineTo x="14964" y="-248"/>
                <wp:lineTo x="137" y="-248"/>
              </wp:wrapPolygon>
            </wp:wrapThrough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tbl>
      <w:tblPr>
        <w:tblStyle w:val="TableGrid"/>
        <w:bidiVisual/>
        <w:tblW w:w="10614" w:type="dxa"/>
        <w:tblInd w:w="-702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2694"/>
        <w:gridCol w:w="1984"/>
        <w:gridCol w:w="1130"/>
        <w:gridCol w:w="1170"/>
        <w:gridCol w:w="2964"/>
      </w:tblGrid>
      <w:tr>
        <w:trPr>
          <w:trHeight w:val="465"/>
        </w:trPr>
        <w:tc>
          <w:tcPr>
            <w:tcW w:w="672" w:type="dxa"/>
            <w:tcBorders>
              <w:top w:val="thinThickSmallGap" w:sz="12" w:space="0" w:color="17365D" w:themeColor="text2" w:themeShade="BF"/>
              <w:left w:val="thickThinSmallGap" w:sz="12" w:space="0" w:color="17365D" w:themeColor="text2" w:themeShade="BF"/>
              <w:bottom w:val="thinThickSmallGap" w:sz="12" w:space="0" w:color="17365D" w:themeColor="text2" w:themeShade="BF"/>
            </w:tcBorders>
            <w:shd w:val="clear" w:color="auto" w:fill="D99594" w:themeFill="accent2" w:themeFillTint="99"/>
            <w:vAlign w:val="center"/>
          </w:tcPr>
          <w:p>
            <w:pPr>
              <w:bidi/>
              <w:jc w:val="center"/>
              <w:rPr>
                <w:rFonts w:cs="2  Titr"/>
                <w:color w:val="365F91" w:themeColor="accent1" w:themeShade="BF"/>
                <w:sz w:val="20"/>
                <w:szCs w:val="20"/>
                <w:rtl/>
              </w:rPr>
            </w:pPr>
            <w:r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>ردیف</w:t>
            </w:r>
          </w:p>
        </w:tc>
        <w:tc>
          <w:tcPr>
            <w:tcW w:w="2694" w:type="dxa"/>
            <w:tcBorders>
              <w:top w:val="thinThickSmallGap" w:sz="12" w:space="0" w:color="17365D" w:themeColor="text2" w:themeShade="BF"/>
              <w:bottom w:val="thinThickSmallGap" w:sz="12" w:space="0" w:color="17365D" w:themeColor="text2" w:themeShade="BF"/>
            </w:tcBorders>
            <w:shd w:val="clear" w:color="auto" w:fill="D99594" w:themeFill="accent2" w:themeFillTint="99"/>
            <w:vAlign w:val="center"/>
          </w:tcPr>
          <w:p>
            <w:pPr>
              <w:bidi/>
              <w:jc w:val="center"/>
              <w:rPr>
                <w:rFonts w:cs="2  Titr"/>
                <w:color w:val="365F91" w:themeColor="accent1" w:themeShade="BF"/>
                <w:sz w:val="20"/>
                <w:szCs w:val="20"/>
                <w:rtl/>
              </w:rPr>
            </w:pPr>
            <w:r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>نام فرد و سمت</w:t>
            </w:r>
          </w:p>
        </w:tc>
        <w:tc>
          <w:tcPr>
            <w:tcW w:w="1984" w:type="dxa"/>
            <w:tcBorders>
              <w:top w:val="thinThickSmallGap" w:sz="12" w:space="0" w:color="17365D" w:themeColor="text2" w:themeShade="BF"/>
              <w:bottom w:val="thinThickSmallGap" w:sz="12" w:space="0" w:color="17365D" w:themeColor="text2" w:themeShade="BF"/>
            </w:tcBorders>
            <w:shd w:val="clear" w:color="auto" w:fill="D99594" w:themeFill="accent2" w:themeFillTint="99"/>
            <w:vAlign w:val="center"/>
          </w:tcPr>
          <w:p>
            <w:pPr>
              <w:bidi/>
              <w:jc w:val="center"/>
              <w:rPr>
                <w:rFonts w:cs="2  Titr"/>
                <w:color w:val="365F91" w:themeColor="accent1" w:themeShade="BF"/>
                <w:sz w:val="20"/>
                <w:szCs w:val="20"/>
                <w:rtl/>
              </w:rPr>
            </w:pPr>
            <w:r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>تصویر</w:t>
            </w:r>
          </w:p>
        </w:tc>
        <w:tc>
          <w:tcPr>
            <w:tcW w:w="1130" w:type="dxa"/>
            <w:tcBorders>
              <w:top w:val="thinThickSmallGap" w:sz="12" w:space="0" w:color="17365D" w:themeColor="text2" w:themeShade="BF"/>
              <w:bottom w:val="thinThickSmallGap" w:sz="12" w:space="0" w:color="17365D" w:themeColor="text2" w:themeShade="BF"/>
            </w:tcBorders>
            <w:shd w:val="clear" w:color="auto" w:fill="D99594" w:themeFill="accent2" w:themeFillTint="99"/>
            <w:vAlign w:val="center"/>
          </w:tcPr>
          <w:p>
            <w:pPr>
              <w:bidi/>
              <w:jc w:val="center"/>
              <w:rPr>
                <w:rFonts w:cs="2  Titr"/>
                <w:color w:val="365F91" w:themeColor="accent1" w:themeShade="BF"/>
                <w:sz w:val="20"/>
                <w:szCs w:val="20"/>
                <w:rtl/>
              </w:rPr>
            </w:pPr>
            <w:r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>مدت تصدی</w:t>
            </w:r>
          </w:p>
        </w:tc>
        <w:tc>
          <w:tcPr>
            <w:tcW w:w="1170" w:type="dxa"/>
            <w:tcBorders>
              <w:top w:val="thinThickSmallGap" w:sz="12" w:space="0" w:color="17365D" w:themeColor="text2" w:themeShade="BF"/>
              <w:bottom w:val="thinThickSmallGap" w:sz="12" w:space="0" w:color="17365D" w:themeColor="text2" w:themeShade="BF"/>
            </w:tcBorders>
            <w:shd w:val="clear" w:color="auto" w:fill="D99594" w:themeFill="accent2" w:themeFillTint="99"/>
            <w:vAlign w:val="center"/>
          </w:tcPr>
          <w:p>
            <w:pPr>
              <w:bidi/>
              <w:jc w:val="center"/>
              <w:rPr>
                <w:rFonts w:cs="2  Titr"/>
                <w:color w:val="365F91" w:themeColor="accent1" w:themeShade="BF"/>
                <w:sz w:val="20"/>
                <w:szCs w:val="20"/>
                <w:rtl/>
              </w:rPr>
            </w:pPr>
            <w:r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>شماره دفتر</w:t>
            </w:r>
          </w:p>
        </w:tc>
        <w:tc>
          <w:tcPr>
            <w:tcW w:w="2964" w:type="dxa"/>
            <w:tcBorders>
              <w:top w:val="thinThickSmallGap" w:sz="12" w:space="0" w:color="17365D" w:themeColor="text2" w:themeShade="BF"/>
              <w:bottom w:val="thinThickSmallGap" w:sz="12" w:space="0" w:color="17365D" w:themeColor="text2" w:themeShade="BF"/>
              <w:right w:val="thinThickSmallGap" w:sz="12" w:space="0" w:color="17365D" w:themeColor="text2" w:themeShade="BF"/>
            </w:tcBorders>
            <w:shd w:val="clear" w:color="auto" w:fill="D99594" w:themeFill="accent2" w:themeFillTint="99"/>
            <w:vAlign w:val="center"/>
          </w:tcPr>
          <w:p>
            <w:pPr>
              <w:bidi/>
              <w:jc w:val="center"/>
              <w:rPr>
                <w:rFonts w:cs="2  Titr"/>
                <w:color w:val="365F91" w:themeColor="accent1" w:themeShade="BF"/>
                <w:sz w:val="20"/>
                <w:szCs w:val="20"/>
                <w:rtl/>
              </w:rPr>
            </w:pPr>
            <w:r>
              <w:rPr>
                <w:rFonts w:cs="2  Titr" w:hint="cs"/>
                <w:color w:val="365F91" w:themeColor="accent1" w:themeShade="BF"/>
                <w:sz w:val="20"/>
                <w:szCs w:val="20"/>
                <w:rtl/>
              </w:rPr>
              <w:t>پست الکترونیک</w:t>
            </w:r>
          </w:p>
        </w:tc>
      </w:tr>
      <w:tr>
        <w:trPr>
          <w:trHeight w:val="465"/>
        </w:trPr>
        <w:tc>
          <w:tcPr>
            <w:tcW w:w="672" w:type="dxa"/>
            <w:tcBorders>
              <w:top w:val="thinThickSmallGap" w:sz="12" w:space="0" w:color="17365D" w:themeColor="text2" w:themeShade="BF"/>
              <w:left w:val="thickThin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1</w:t>
            </w:r>
          </w:p>
        </w:tc>
        <w:tc>
          <w:tcPr>
            <w:tcW w:w="2694" w:type="dxa"/>
            <w:tcBorders>
              <w:top w:val="thinThick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>
            <w:pPr>
              <w:bidi/>
              <w:jc w:val="center"/>
              <w:rPr>
                <w:rFonts w:cs="B Mitra"/>
                <w:b/>
                <w:bCs/>
                <w:color w:val="17365D" w:themeColor="text2" w:themeShade="BF"/>
                <w:rtl/>
                <w:lang w:bidi="fa-IR"/>
              </w:rPr>
            </w:pPr>
            <w:r>
              <w:rPr>
                <w:rFonts w:cs="B Mitra" w:hint="cs"/>
                <w:b/>
                <w:bCs/>
                <w:color w:val="17365D" w:themeColor="text2" w:themeShade="BF"/>
                <w:rtl/>
              </w:rPr>
              <w:t xml:space="preserve">دکتر </w:t>
            </w:r>
            <w:r>
              <w:rPr>
                <w:rFonts w:cs="B Mitra" w:hint="cs"/>
                <w:b/>
                <w:bCs/>
                <w:color w:val="17365D" w:themeColor="text2" w:themeShade="BF"/>
                <w:rtl/>
                <w:lang w:bidi="fa-IR"/>
              </w:rPr>
              <w:t>علی احسانی</w:t>
            </w:r>
          </w:p>
          <w:p>
            <w:pPr>
              <w:bidi/>
              <w:jc w:val="center"/>
              <w:rPr>
                <w:rFonts w:cs="B Mitra"/>
                <w:color w:val="17365D" w:themeColor="text2" w:themeShade="BF"/>
                <w:sz w:val="20"/>
                <w:szCs w:val="20"/>
                <w:rtl/>
                <w:lang w:bidi="fa-IR"/>
              </w:rPr>
            </w:pPr>
            <w:r>
              <w:rPr>
                <w:rFonts w:cs="B Mitra" w:hint="cs"/>
                <w:color w:val="17365D" w:themeColor="text2" w:themeShade="BF"/>
                <w:sz w:val="20"/>
                <w:szCs w:val="20"/>
                <w:rtl/>
                <w:lang w:bidi="fa-IR"/>
              </w:rPr>
              <w:t>رئیس</w:t>
            </w:r>
            <w:r>
              <w:rPr>
                <w:rFonts w:cs="B Mitra"/>
                <w:color w:val="17365D" w:themeColor="text2" w:themeShade="BF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Mitra" w:hint="cs"/>
                <w:color w:val="17365D" w:themeColor="text2" w:themeShade="BF"/>
                <w:sz w:val="20"/>
                <w:szCs w:val="20"/>
                <w:rtl/>
                <w:lang w:bidi="fa-IR"/>
              </w:rPr>
              <w:t>دانشکده</w:t>
            </w:r>
          </w:p>
        </w:tc>
        <w:tc>
          <w:tcPr>
            <w:tcW w:w="1984" w:type="dxa"/>
            <w:tcBorders>
              <w:top w:val="thinThick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sz w:val="20"/>
                <w:szCs w:val="20"/>
                <w:rtl/>
              </w:rPr>
            </w:pPr>
            <w:r>
              <w:rPr>
                <w:rFonts w:ascii="Tahoma" w:hAnsi="Tahoma" w:cs="B Mitra"/>
                <w:noProof/>
                <w:color w:val="17365D"/>
              </w:rPr>
              <w:drawing>
                <wp:inline distT="0" distB="0" distL="0" distR="0">
                  <wp:extent cx="504825" cy="704850"/>
                  <wp:effectExtent l="0" t="0" r="9525" b="0"/>
                  <wp:docPr id="12" name="Picture 12" descr="ehsan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hsan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tcBorders>
              <w:top w:val="thinThick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2 سال</w:t>
            </w:r>
          </w:p>
        </w:tc>
        <w:tc>
          <w:tcPr>
            <w:tcW w:w="1170" w:type="dxa"/>
            <w:tcBorders>
              <w:top w:val="thinThick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33357584</w:t>
            </w:r>
          </w:p>
        </w:tc>
        <w:tc>
          <w:tcPr>
            <w:tcW w:w="2964" w:type="dxa"/>
            <w:tcBorders>
              <w:top w:val="thinThickSmallGap" w:sz="12" w:space="0" w:color="17365D" w:themeColor="text2" w:themeShade="BF"/>
              <w:right w:val="thinThick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>
            <w:pPr>
              <w:bidi/>
              <w:jc w:val="right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/>
                <w:color w:val="17365D" w:themeColor="text2" w:themeShade="BF"/>
              </w:rPr>
              <w:t xml:space="preserve"> ehsani@tbzmed.ac.ir</w:t>
            </w:r>
          </w:p>
        </w:tc>
      </w:tr>
      <w:tr>
        <w:trPr>
          <w:trHeight w:val="449"/>
        </w:trPr>
        <w:tc>
          <w:tcPr>
            <w:tcW w:w="672" w:type="dxa"/>
            <w:tcBorders>
              <w:left w:val="thickThinSmallGap" w:sz="12" w:space="0" w:color="17365D" w:themeColor="text2" w:themeShade="BF"/>
            </w:tcBorders>
            <w:shd w:val="clear" w:color="auto" w:fill="B6DDE8" w:themeFill="accent5" w:themeFillTint="66"/>
            <w:vAlign w:val="center"/>
          </w:tcPr>
          <w:p>
            <w:pPr>
              <w:bidi/>
              <w:jc w:val="center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2</w:t>
            </w:r>
          </w:p>
        </w:tc>
        <w:tc>
          <w:tcPr>
            <w:tcW w:w="2694" w:type="dxa"/>
            <w:shd w:val="clear" w:color="auto" w:fill="B6DDE8" w:themeFill="accent5" w:themeFillTint="66"/>
            <w:vAlign w:val="center"/>
          </w:tcPr>
          <w:p>
            <w:pPr>
              <w:bidi/>
              <w:jc w:val="center"/>
              <w:rPr>
                <w:rFonts w:cs="B Mitra"/>
                <w:b/>
                <w:bCs/>
                <w:color w:val="17365D" w:themeColor="text2" w:themeShade="BF"/>
                <w:rtl/>
              </w:rPr>
            </w:pPr>
            <w:r>
              <w:rPr>
                <w:rFonts w:cs="B Mitra" w:hint="cs"/>
                <w:b/>
                <w:bCs/>
                <w:color w:val="17365D" w:themeColor="text2" w:themeShade="BF"/>
                <w:rtl/>
              </w:rPr>
              <w:t>دکتر مهدیه عباسعلیزاد فرهنگی</w:t>
            </w:r>
          </w:p>
          <w:p>
            <w:pPr>
              <w:bidi/>
              <w:jc w:val="center"/>
              <w:rPr>
                <w:rFonts w:cs="B Mitra"/>
                <w:color w:val="17365D" w:themeColor="text2" w:themeShade="BF"/>
                <w:rtl/>
              </w:rPr>
            </w:pPr>
            <w:r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معاون آموزشی و تحصیلات تکمیلی</w:t>
            </w:r>
          </w:p>
        </w:tc>
        <w:tc>
          <w:tcPr>
            <w:tcW w:w="1984" w:type="dxa"/>
            <w:shd w:val="clear" w:color="auto" w:fill="B6DDE8" w:themeFill="accent5" w:themeFillTint="66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sz w:val="20"/>
                <w:szCs w:val="20"/>
                <w:rtl/>
              </w:rPr>
            </w:pPr>
            <w:r>
              <w:rPr>
                <w:rFonts w:ascii="Tahoma" w:hAnsi="Tahoma" w:cs="B Mitra"/>
                <w:noProof/>
                <w:color w:val="17365D"/>
              </w:rPr>
              <w:drawing>
                <wp:inline distT="0" distB="0" distL="0" distR="0">
                  <wp:extent cx="514350" cy="676275"/>
                  <wp:effectExtent l="0" t="0" r="0" b="9525"/>
                  <wp:docPr id="15" name="Picture 15" descr="abbasaliz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bbasaliz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>
            <w:pPr>
              <w:jc w:val="center"/>
              <w:rPr>
                <w:rFonts w:cs="B Yagut"/>
                <w:color w:val="17365D" w:themeColor="text2" w:themeShade="BF"/>
                <w:rtl/>
                <w:lang w:bidi="fa-IR"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2 سال</w:t>
            </w:r>
          </w:p>
        </w:tc>
        <w:tc>
          <w:tcPr>
            <w:tcW w:w="1170" w:type="dxa"/>
            <w:shd w:val="clear" w:color="auto" w:fill="B6DDE8" w:themeFill="accent5" w:themeFillTint="66"/>
            <w:vAlign w:val="center"/>
          </w:tcPr>
          <w:p>
            <w:pPr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33370986</w:t>
            </w:r>
          </w:p>
        </w:tc>
        <w:tc>
          <w:tcPr>
            <w:tcW w:w="2964" w:type="dxa"/>
            <w:tcBorders>
              <w:right w:val="thinThickSmallGap" w:sz="12" w:space="0" w:color="17365D" w:themeColor="text2" w:themeShade="BF"/>
            </w:tcBorders>
            <w:shd w:val="clear" w:color="auto" w:fill="B6DDE8" w:themeFill="accent5" w:themeFillTint="66"/>
            <w:vAlign w:val="center"/>
          </w:tcPr>
          <w:p>
            <w:pPr>
              <w:bidi/>
              <w:jc w:val="right"/>
              <w:rPr>
                <w:color w:val="17365D" w:themeColor="text2" w:themeShade="BF"/>
                <w:sz w:val="20"/>
                <w:szCs w:val="20"/>
              </w:rPr>
            </w:pPr>
            <w:r>
              <w:rPr>
                <w:color w:val="17365D" w:themeColor="text2" w:themeShade="BF"/>
                <w:sz w:val="20"/>
                <w:szCs w:val="20"/>
              </w:rPr>
              <w:t>Abbasalizad_m@yahoo.com</w:t>
            </w:r>
          </w:p>
        </w:tc>
      </w:tr>
      <w:tr>
        <w:trPr>
          <w:trHeight w:val="449"/>
        </w:trPr>
        <w:tc>
          <w:tcPr>
            <w:tcW w:w="672" w:type="dxa"/>
            <w:tcBorders>
              <w:left w:val="thickThinSmallGap" w:sz="12" w:space="0" w:color="17365D" w:themeColor="text2" w:themeShade="BF"/>
            </w:tcBorders>
            <w:shd w:val="clear" w:color="auto" w:fill="B6DDE8" w:themeFill="accent5" w:themeFillTint="66"/>
            <w:vAlign w:val="center"/>
          </w:tcPr>
          <w:p>
            <w:pPr>
              <w:bidi/>
              <w:jc w:val="center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3</w:t>
            </w:r>
          </w:p>
        </w:tc>
        <w:tc>
          <w:tcPr>
            <w:tcW w:w="2694" w:type="dxa"/>
            <w:shd w:val="clear" w:color="auto" w:fill="B6DDE8" w:themeFill="accent5" w:themeFillTint="66"/>
            <w:vAlign w:val="center"/>
          </w:tcPr>
          <w:p>
            <w:pPr>
              <w:bidi/>
              <w:jc w:val="center"/>
              <w:rPr>
                <w:rFonts w:cs="B Mitra"/>
                <w:b/>
                <w:bCs/>
                <w:color w:val="17365D" w:themeColor="text2" w:themeShade="BF"/>
                <w:rtl/>
              </w:rPr>
            </w:pPr>
            <w:r>
              <w:rPr>
                <w:rFonts w:cs="B Mitra" w:hint="cs"/>
                <w:b/>
                <w:bCs/>
                <w:color w:val="17365D" w:themeColor="text2" w:themeShade="BF"/>
                <w:rtl/>
              </w:rPr>
              <w:t>دکتر بهرام پورقاسم گرگری</w:t>
            </w:r>
          </w:p>
          <w:p>
            <w:pPr>
              <w:bidi/>
              <w:jc w:val="center"/>
              <w:rPr>
                <w:rFonts w:cs="B Mitra"/>
                <w:color w:val="17365D" w:themeColor="text2" w:themeShade="BF"/>
                <w:sz w:val="20"/>
                <w:szCs w:val="20"/>
                <w:rtl/>
              </w:rPr>
            </w:pPr>
            <w:r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معاون</w:t>
            </w:r>
            <w:r>
              <w:rPr>
                <w:rFonts w:cs="B Mitra"/>
                <w:color w:val="17365D" w:themeColor="text2" w:themeShade="BF"/>
                <w:sz w:val="20"/>
                <w:szCs w:val="20"/>
                <w:rtl/>
              </w:rPr>
              <w:t xml:space="preserve"> </w:t>
            </w:r>
            <w:r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تحقیقات</w:t>
            </w:r>
            <w:r>
              <w:rPr>
                <w:rFonts w:cs="B Mitra"/>
                <w:color w:val="17365D" w:themeColor="text2" w:themeShade="BF"/>
                <w:sz w:val="20"/>
                <w:szCs w:val="20"/>
                <w:rtl/>
              </w:rPr>
              <w:t xml:space="preserve"> </w:t>
            </w:r>
            <w:r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و</w:t>
            </w:r>
            <w:r>
              <w:rPr>
                <w:rFonts w:cs="B Mitra"/>
                <w:color w:val="17365D" w:themeColor="text2" w:themeShade="BF"/>
                <w:sz w:val="20"/>
                <w:szCs w:val="20"/>
                <w:rtl/>
              </w:rPr>
              <w:t xml:space="preserve"> </w:t>
            </w:r>
            <w:r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فناوری</w:t>
            </w:r>
          </w:p>
        </w:tc>
        <w:tc>
          <w:tcPr>
            <w:tcW w:w="1984" w:type="dxa"/>
            <w:shd w:val="clear" w:color="auto" w:fill="B6DDE8" w:themeFill="accent5" w:themeFillTint="66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sz w:val="20"/>
                <w:szCs w:val="20"/>
                <w:rtl/>
              </w:rPr>
            </w:pPr>
            <w:r>
              <w:rPr>
                <w:rFonts w:ascii="Tahoma" w:hAnsi="Tahoma" w:cs="B Mitra"/>
                <w:noProof/>
                <w:color w:val="17365D"/>
              </w:rPr>
              <w:drawing>
                <wp:inline distT="0" distB="0" distL="0" distR="0">
                  <wp:extent cx="561975" cy="657225"/>
                  <wp:effectExtent l="0" t="0" r="9525" b="9525"/>
                  <wp:docPr id="16" name="Picture 16" descr="pourgha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urgha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>
            <w:pPr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8 سال</w:t>
            </w:r>
          </w:p>
        </w:tc>
        <w:tc>
          <w:tcPr>
            <w:tcW w:w="1170" w:type="dxa"/>
            <w:shd w:val="clear" w:color="auto" w:fill="B6DDE8" w:themeFill="accent5" w:themeFillTint="66"/>
            <w:vAlign w:val="center"/>
          </w:tcPr>
          <w:p>
            <w:pPr>
              <w:jc w:val="center"/>
              <w:rPr>
                <w:rFonts w:cs="B Yagut"/>
                <w:color w:val="17365D" w:themeColor="text2" w:themeShade="BF"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33362117</w:t>
            </w:r>
          </w:p>
        </w:tc>
        <w:tc>
          <w:tcPr>
            <w:tcW w:w="2964" w:type="dxa"/>
            <w:tcBorders>
              <w:right w:val="thinThickSmallGap" w:sz="12" w:space="0" w:color="17365D" w:themeColor="text2" w:themeShade="BF"/>
            </w:tcBorders>
            <w:shd w:val="clear" w:color="auto" w:fill="B6DDE8" w:themeFill="accent5" w:themeFillTint="66"/>
            <w:vAlign w:val="center"/>
          </w:tcPr>
          <w:p>
            <w:pPr>
              <w:bidi/>
              <w:jc w:val="right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/>
                <w:color w:val="17365D" w:themeColor="text2" w:themeShade="BF"/>
              </w:rPr>
              <w:t>pourghassemb@tbzmed.ac.ir</w:t>
            </w:r>
          </w:p>
        </w:tc>
      </w:tr>
      <w:tr>
        <w:trPr>
          <w:trHeight w:val="449"/>
        </w:trPr>
        <w:tc>
          <w:tcPr>
            <w:tcW w:w="672" w:type="dxa"/>
            <w:tcBorders>
              <w:left w:val="thickThinSmallGap" w:sz="12" w:space="0" w:color="17365D" w:themeColor="text2" w:themeShade="BF"/>
            </w:tcBorders>
            <w:shd w:val="clear" w:color="auto" w:fill="B6DDE8" w:themeFill="accent5" w:themeFillTint="66"/>
            <w:vAlign w:val="center"/>
          </w:tcPr>
          <w:p>
            <w:pPr>
              <w:bidi/>
              <w:jc w:val="center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4</w:t>
            </w:r>
          </w:p>
        </w:tc>
        <w:tc>
          <w:tcPr>
            <w:tcW w:w="2694" w:type="dxa"/>
            <w:shd w:val="clear" w:color="auto" w:fill="B6DDE8" w:themeFill="accent5" w:themeFillTint="66"/>
            <w:vAlign w:val="center"/>
          </w:tcPr>
          <w:p>
            <w:pPr>
              <w:jc w:val="center"/>
              <w:rPr>
                <w:rFonts w:ascii="Tahoma" w:hAnsi="Tahoma" w:cs="B Mitra"/>
                <w:b/>
                <w:bCs/>
                <w:color w:val="17365D"/>
                <w:rtl/>
              </w:rPr>
            </w:pPr>
            <w:r>
              <w:rPr>
                <w:rFonts w:ascii="Tahoma" w:hAnsi="Tahoma" w:cs="B Mitra" w:hint="cs"/>
                <w:b/>
                <w:bCs/>
                <w:color w:val="17365D"/>
                <w:rtl/>
              </w:rPr>
              <w:t>دکتر علی طریقت اسفنجانی</w:t>
            </w:r>
          </w:p>
          <w:p>
            <w:pPr>
              <w:bidi/>
              <w:jc w:val="center"/>
              <w:rPr>
                <w:rFonts w:cs="B Mitra"/>
                <w:color w:val="17365D" w:themeColor="text2" w:themeShade="BF"/>
                <w:sz w:val="20"/>
                <w:szCs w:val="20"/>
                <w:rtl/>
              </w:rPr>
            </w:pPr>
            <w:r>
              <w:rPr>
                <w:rFonts w:ascii="Tahoma" w:hAnsi="Tahoma" w:cs="B Mitra" w:hint="cs"/>
                <w:color w:val="17365D"/>
                <w:sz w:val="20"/>
                <w:szCs w:val="20"/>
                <w:rtl/>
              </w:rPr>
              <w:t>دبیر شورای</w:t>
            </w:r>
            <w:r>
              <w:rPr>
                <w:rFonts w:ascii="Tahoma" w:hAnsi="Tahoma" w:cs="B Mitra"/>
                <w:color w:val="17365D"/>
                <w:sz w:val="20"/>
                <w:szCs w:val="20"/>
                <w:rtl/>
              </w:rPr>
              <w:t xml:space="preserve"> فرهنگ</w:t>
            </w:r>
            <w:r>
              <w:rPr>
                <w:rFonts w:ascii="Tahoma" w:hAnsi="Tahoma" w:cs="B Mitra" w:hint="cs"/>
                <w:color w:val="17365D"/>
                <w:sz w:val="20"/>
                <w:szCs w:val="20"/>
                <w:rtl/>
              </w:rPr>
              <w:t>ی دانشکده</w:t>
            </w:r>
          </w:p>
        </w:tc>
        <w:tc>
          <w:tcPr>
            <w:tcW w:w="1984" w:type="dxa"/>
            <w:shd w:val="clear" w:color="auto" w:fill="B6DDE8" w:themeFill="accent5" w:themeFillTint="66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sz w:val="20"/>
                <w:szCs w:val="20"/>
                <w:rtl/>
              </w:rPr>
            </w:pPr>
            <w:r>
              <w:rPr>
                <w:rFonts w:ascii="Tahoma" w:hAnsi="Tahoma" w:cs="B Mitra"/>
                <w:noProof/>
                <w:color w:val="17365D"/>
              </w:rPr>
              <w:drawing>
                <wp:inline distT="0" distB="0" distL="0" distR="0">
                  <wp:extent cx="581025" cy="628650"/>
                  <wp:effectExtent l="0" t="0" r="9525" b="0"/>
                  <wp:docPr id="17" name="Picture 17" descr="tarig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rig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>
            <w:pPr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  <w:lang w:bidi="fa-IR"/>
              </w:rPr>
              <w:t>2</w:t>
            </w:r>
            <w:r>
              <w:rPr>
                <w:rFonts w:cs="B Yagut" w:hint="cs"/>
                <w:color w:val="17365D" w:themeColor="text2" w:themeShade="BF"/>
                <w:rtl/>
              </w:rPr>
              <w:t xml:space="preserve"> سال</w:t>
            </w:r>
          </w:p>
        </w:tc>
        <w:tc>
          <w:tcPr>
            <w:tcW w:w="1170" w:type="dxa"/>
            <w:shd w:val="clear" w:color="auto" w:fill="B6DDE8" w:themeFill="accent5" w:themeFillTint="66"/>
            <w:vAlign w:val="center"/>
          </w:tcPr>
          <w:p>
            <w:pPr>
              <w:jc w:val="center"/>
              <w:rPr>
                <w:rFonts w:cs="B Yagut"/>
                <w:color w:val="17365D" w:themeColor="text2" w:themeShade="BF"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33357580</w:t>
            </w:r>
          </w:p>
        </w:tc>
        <w:tc>
          <w:tcPr>
            <w:tcW w:w="2964" w:type="dxa"/>
            <w:tcBorders>
              <w:right w:val="thinThickSmallGap" w:sz="12" w:space="0" w:color="17365D" w:themeColor="text2" w:themeShade="BF"/>
            </w:tcBorders>
            <w:shd w:val="clear" w:color="auto" w:fill="B6DDE8" w:themeFill="accent5" w:themeFillTint="66"/>
            <w:vAlign w:val="center"/>
          </w:tcPr>
          <w:p>
            <w:pPr>
              <w:bidi/>
              <w:jc w:val="right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/>
                <w:color w:val="17365D" w:themeColor="text2" w:themeShade="BF"/>
              </w:rPr>
              <w:t>tarighata@tbzmed.ac.ir</w:t>
            </w:r>
          </w:p>
        </w:tc>
      </w:tr>
      <w:tr>
        <w:trPr>
          <w:trHeight w:val="449"/>
        </w:trPr>
        <w:tc>
          <w:tcPr>
            <w:tcW w:w="672" w:type="dxa"/>
            <w:tcBorders>
              <w:left w:val="thickThin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>
            <w:pPr>
              <w:bidi/>
              <w:jc w:val="center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5</w:t>
            </w:r>
          </w:p>
        </w:tc>
        <w:tc>
          <w:tcPr>
            <w:tcW w:w="2694" w:type="dxa"/>
            <w:shd w:val="clear" w:color="auto" w:fill="C6D9F1" w:themeFill="text2" w:themeFillTint="33"/>
            <w:vAlign w:val="center"/>
          </w:tcPr>
          <w:p>
            <w:pPr>
              <w:bidi/>
              <w:jc w:val="center"/>
              <w:rPr>
                <w:rFonts w:cs="B Mitra"/>
                <w:b/>
                <w:bCs/>
                <w:color w:val="17365D" w:themeColor="text2" w:themeShade="BF"/>
                <w:rtl/>
              </w:rPr>
            </w:pPr>
            <w:r>
              <w:rPr>
                <w:rFonts w:cs="B Mitra" w:hint="cs"/>
                <w:b/>
                <w:bCs/>
                <w:color w:val="17365D" w:themeColor="text2" w:themeShade="BF"/>
                <w:rtl/>
              </w:rPr>
              <w:t>دکتر رضا مهدوی</w:t>
            </w:r>
          </w:p>
          <w:p>
            <w:pPr>
              <w:bidi/>
              <w:jc w:val="center"/>
              <w:rPr>
                <w:rFonts w:cs="B Mitra"/>
                <w:color w:val="17365D" w:themeColor="text2" w:themeShade="BF"/>
                <w:rtl/>
              </w:rPr>
            </w:pPr>
            <w:r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مدیرگروه بیوشیمی و رژیم درمانی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sz w:val="20"/>
                <w:szCs w:val="20"/>
                <w:rtl/>
              </w:rPr>
            </w:pPr>
            <w:r>
              <w:rPr>
                <w:rFonts w:cs="B Lotus"/>
                <w:b/>
                <w:bCs/>
                <w:noProof/>
                <w:color w:val="244061"/>
                <w:sz w:val="30"/>
                <w:szCs w:val="30"/>
                <w:rtl/>
              </w:rPr>
              <w:drawing>
                <wp:inline distT="0" distB="0" distL="0" distR="0">
                  <wp:extent cx="590550" cy="739966"/>
                  <wp:effectExtent l="0" t="0" r="0" b="3175"/>
                  <wp:docPr id="6" name="Picture 6" descr="mahda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hda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94" cy="74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>
            <w:pPr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  <w:lang w:bidi="fa-IR"/>
              </w:rPr>
              <w:t>2</w:t>
            </w:r>
            <w:r>
              <w:rPr>
                <w:rFonts w:cs="B Yagut" w:hint="cs"/>
                <w:color w:val="17365D" w:themeColor="text2" w:themeShade="BF"/>
                <w:rtl/>
              </w:rPr>
              <w:t xml:space="preserve"> سال</w:t>
            </w:r>
          </w:p>
        </w:tc>
        <w:tc>
          <w:tcPr>
            <w:tcW w:w="1170" w:type="dxa"/>
            <w:shd w:val="clear" w:color="auto" w:fill="C6D9F1" w:themeFill="text2" w:themeFillTint="33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33355282</w:t>
            </w:r>
          </w:p>
        </w:tc>
        <w:tc>
          <w:tcPr>
            <w:tcW w:w="2964" w:type="dxa"/>
            <w:tcBorders>
              <w:right w:val="thinThick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>
            <w:pPr>
              <w:bidi/>
              <w:jc w:val="right"/>
              <w:rPr>
                <w:color w:val="800000"/>
              </w:rPr>
            </w:pPr>
          </w:p>
          <w:p>
            <w:pPr>
              <w:bidi/>
              <w:jc w:val="right"/>
              <w:rPr>
                <w:rFonts w:cs="B Yagut"/>
                <w:color w:val="17365D" w:themeColor="text2" w:themeShade="BF"/>
              </w:rPr>
            </w:pPr>
            <w:r>
              <w:rPr>
                <w:rFonts w:cs="B Yagut"/>
                <w:color w:val="17365D" w:themeColor="text2" w:themeShade="BF"/>
              </w:rPr>
              <w:t>mahdavir@tbzmed.ac.ir</w:t>
            </w:r>
          </w:p>
          <w:p>
            <w:pPr>
              <w:bidi/>
              <w:rPr>
                <w:rFonts w:cs="B Yagut"/>
                <w:color w:val="17365D" w:themeColor="text2" w:themeShade="BF"/>
              </w:rPr>
            </w:pPr>
          </w:p>
        </w:tc>
      </w:tr>
      <w:tr>
        <w:trPr>
          <w:trHeight w:val="449"/>
        </w:trPr>
        <w:tc>
          <w:tcPr>
            <w:tcW w:w="672" w:type="dxa"/>
            <w:tcBorders>
              <w:left w:val="thickThin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>
            <w:pPr>
              <w:bidi/>
              <w:jc w:val="center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6</w:t>
            </w:r>
          </w:p>
        </w:tc>
        <w:tc>
          <w:tcPr>
            <w:tcW w:w="2694" w:type="dxa"/>
            <w:shd w:val="clear" w:color="auto" w:fill="C6D9F1" w:themeFill="text2" w:themeFillTint="33"/>
            <w:vAlign w:val="center"/>
          </w:tcPr>
          <w:p>
            <w:pPr>
              <w:bidi/>
              <w:jc w:val="center"/>
              <w:rPr>
                <w:rFonts w:cs="B Mitra"/>
                <w:b/>
                <w:bCs/>
                <w:color w:val="17365D" w:themeColor="text2" w:themeShade="BF"/>
                <w:rtl/>
              </w:rPr>
            </w:pPr>
            <w:r>
              <w:rPr>
                <w:rFonts w:cs="B Mitra" w:hint="cs"/>
                <w:b/>
                <w:bCs/>
                <w:color w:val="17365D" w:themeColor="text2" w:themeShade="BF"/>
                <w:rtl/>
              </w:rPr>
              <w:t>دکتر مریم رف رف</w:t>
            </w:r>
          </w:p>
          <w:p>
            <w:pPr>
              <w:bidi/>
              <w:jc w:val="center"/>
              <w:rPr>
                <w:rFonts w:cs="B Mitra"/>
                <w:color w:val="17365D" w:themeColor="text2" w:themeShade="BF"/>
                <w:rtl/>
              </w:rPr>
            </w:pPr>
            <w:r>
              <w:rPr>
                <w:rFonts w:cs="B Mitra" w:hint="cs"/>
                <w:color w:val="17365D" w:themeColor="text2" w:themeShade="BF"/>
                <w:rtl/>
              </w:rPr>
              <w:t>مدیرگروه</w:t>
            </w:r>
            <w:r>
              <w:rPr>
                <w:rFonts w:cs="B Mitra"/>
                <w:color w:val="17365D" w:themeColor="text2" w:themeShade="BF"/>
                <w:rtl/>
              </w:rPr>
              <w:t xml:space="preserve"> </w:t>
            </w:r>
            <w:r>
              <w:rPr>
                <w:rFonts w:cs="B Mitra" w:hint="cs"/>
                <w:color w:val="17365D" w:themeColor="text2" w:themeShade="BF"/>
                <w:rtl/>
              </w:rPr>
              <w:t>تغذیه</w:t>
            </w:r>
            <w:r>
              <w:rPr>
                <w:rFonts w:cs="B Mitra"/>
                <w:color w:val="17365D" w:themeColor="text2" w:themeShade="BF"/>
                <w:rtl/>
              </w:rPr>
              <w:t xml:space="preserve"> </w:t>
            </w:r>
            <w:r>
              <w:rPr>
                <w:rFonts w:cs="B Mitra" w:hint="cs"/>
                <w:color w:val="17365D" w:themeColor="text2" w:themeShade="BF"/>
                <w:rtl/>
              </w:rPr>
              <w:t>در</w:t>
            </w:r>
            <w:r>
              <w:rPr>
                <w:rFonts w:cs="B Mitra"/>
                <w:color w:val="17365D" w:themeColor="text2" w:themeShade="BF"/>
                <w:rtl/>
              </w:rPr>
              <w:t xml:space="preserve"> </w:t>
            </w:r>
            <w:r>
              <w:rPr>
                <w:rFonts w:cs="B Mitra" w:hint="cs"/>
                <w:color w:val="17365D" w:themeColor="text2" w:themeShade="BF"/>
                <w:rtl/>
              </w:rPr>
              <w:t>جامعه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77728" cy="723900"/>
                  <wp:effectExtent l="0" t="0" r="0" b="0"/>
                  <wp:docPr id="18" name="Picture 18" descr="raf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f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48" cy="73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>
            <w:pPr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  <w:lang w:bidi="fa-IR"/>
              </w:rPr>
              <w:t>2</w:t>
            </w:r>
            <w:r>
              <w:rPr>
                <w:rFonts w:cs="B Yagut" w:hint="cs"/>
                <w:color w:val="17365D" w:themeColor="text2" w:themeShade="BF"/>
                <w:rtl/>
              </w:rPr>
              <w:t xml:space="preserve"> سال</w:t>
            </w:r>
          </w:p>
        </w:tc>
        <w:tc>
          <w:tcPr>
            <w:tcW w:w="1170" w:type="dxa"/>
            <w:shd w:val="clear" w:color="auto" w:fill="C6D9F1" w:themeFill="text2" w:themeFillTint="33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33341113</w:t>
            </w:r>
          </w:p>
        </w:tc>
        <w:tc>
          <w:tcPr>
            <w:tcW w:w="2964" w:type="dxa"/>
            <w:tcBorders>
              <w:right w:val="thinThick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>
            <w:pPr>
              <w:bidi/>
              <w:jc w:val="right"/>
              <w:rPr>
                <w:rFonts w:cs="B Yagut"/>
                <w:color w:val="17365D" w:themeColor="text2" w:themeShade="BF"/>
              </w:rPr>
            </w:pPr>
            <w:r>
              <w:rPr>
                <w:rFonts w:cs="B Yagut"/>
                <w:color w:val="17365D" w:themeColor="text2" w:themeShade="BF"/>
              </w:rPr>
              <w:t>rafrafm@tbzmed.ac.ir</w:t>
            </w:r>
          </w:p>
        </w:tc>
      </w:tr>
      <w:tr>
        <w:trPr>
          <w:trHeight w:val="449"/>
        </w:trPr>
        <w:tc>
          <w:tcPr>
            <w:tcW w:w="672" w:type="dxa"/>
            <w:tcBorders>
              <w:left w:val="thickThinSmallGap" w:sz="12" w:space="0" w:color="17365D" w:themeColor="text2" w:themeShade="BF"/>
              <w:bottom w:val="thickThin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>
            <w:pPr>
              <w:bidi/>
              <w:jc w:val="center"/>
              <w:rPr>
                <w:rFonts w:cs="B Yagut"/>
                <w:rtl/>
              </w:rPr>
            </w:pPr>
            <w:r>
              <w:rPr>
                <w:rFonts w:cs="B Yagut" w:hint="cs"/>
                <w:rtl/>
              </w:rPr>
              <w:t>7</w:t>
            </w:r>
          </w:p>
        </w:tc>
        <w:tc>
          <w:tcPr>
            <w:tcW w:w="2694" w:type="dxa"/>
            <w:tcBorders>
              <w:bottom w:val="thickThin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>
            <w:pPr>
              <w:bidi/>
              <w:jc w:val="center"/>
              <w:rPr>
                <w:rFonts w:cs="B Mitra"/>
                <w:b/>
                <w:bCs/>
                <w:color w:val="17365D" w:themeColor="text2" w:themeShade="BF"/>
                <w:rtl/>
              </w:rPr>
            </w:pPr>
            <w:r>
              <w:rPr>
                <w:rFonts w:cs="B Mitra" w:hint="cs"/>
                <w:b/>
                <w:bCs/>
                <w:color w:val="17365D" w:themeColor="text2" w:themeShade="BF"/>
                <w:rtl/>
              </w:rPr>
              <w:t>دکتر علی احسانی</w:t>
            </w:r>
          </w:p>
          <w:p>
            <w:pPr>
              <w:bidi/>
              <w:jc w:val="center"/>
              <w:rPr>
                <w:rFonts w:cs="B Mitra"/>
                <w:color w:val="17365D" w:themeColor="text2" w:themeShade="BF"/>
                <w:rtl/>
              </w:rPr>
            </w:pPr>
            <w:r>
              <w:rPr>
                <w:rFonts w:cs="B Mitra" w:hint="cs"/>
                <w:color w:val="17365D" w:themeColor="text2" w:themeShade="BF"/>
                <w:sz w:val="20"/>
                <w:szCs w:val="20"/>
                <w:rtl/>
              </w:rPr>
              <w:t>مدیرگروه علوم و صنایع غذایی</w:t>
            </w:r>
          </w:p>
        </w:tc>
        <w:tc>
          <w:tcPr>
            <w:tcW w:w="1984" w:type="dxa"/>
            <w:tcBorders>
              <w:bottom w:val="thickThin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ascii="Tahoma" w:hAnsi="Tahoma" w:cs="B Mitra"/>
                <w:noProof/>
                <w:color w:val="17365D"/>
              </w:rPr>
              <w:drawing>
                <wp:inline distT="0" distB="0" distL="0" distR="0">
                  <wp:extent cx="556804" cy="628650"/>
                  <wp:effectExtent l="0" t="0" r="0" b="0"/>
                  <wp:docPr id="20" name="Picture 20" descr="ehsan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hsan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44" cy="64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shd w:val="clear" w:color="auto" w:fill="B6DDE8" w:themeFill="accent5" w:themeFillTint="66"/>
            <w:vAlign w:val="center"/>
          </w:tcPr>
          <w:p>
            <w:pPr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  <w:lang w:bidi="fa-IR"/>
              </w:rPr>
              <w:t>2</w:t>
            </w:r>
            <w:r>
              <w:rPr>
                <w:rFonts w:cs="B Yagut" w:hint="cs"/>
                <w:color w:val="17365D" w:themeColor="text2" w:themeShade="BF"/>
                <w:rtl/>
              </w:rPr>
              <w:t xml:space="preserve"> سال</w:t>
            </w:r>
          </w:p>
        </w:tc>
        <w:tc>
          <w:tcPr>
            <w:tcW w:w="1170" w:type="dxa"/>
            <w:tcBorders>
              <w:top w:val="thinThickSmallGap" w:sz="12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>
            <w:pPr>
              <w:bidi/>
              <w:jc w:val="center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 w:hint="cs"/>
                <w:color w:val="17365D" w:themeColor="text2" w:themeShade="BF"/>
                <w:rtl/>
              </w:rPr>
              <w:t>33357584</w:t>
            </w:r>
          </w:p>
        </w:tc>
        <w:tc>
          <w:tcPr>
            <w:tcW w:w="2964" w:type="dxa"/>
            <w:tcBorders>
              <w:bottom w:val="thickThinSmallGap" w:sz="12" w:space="0" w:color="17365D" w:themeColor="text2" w:themeShade="BF"/>
              <w:right w:val="thinThickSmallGap" w:sz="12" w:space="0" w:color="17365D" w:themeColor="text2" w:themeShade="BF"/>
            </w:tcBorders>
            <w:shd w:val="clear" w:color="auto" w:fill="C6D9F1" w:themeFill="text2" w:themeFillTint="33"/>
            <w:vAlign w:val="center"/>
          </w:tcPr>
          <w:p>
            <w:pPr>
              <w:bidi/>
              <w:jc w:val="right"/>
              <w:rPr>
                <w:rFonts w:cs="B Yagut"/>
                <w:color w:val="17365D" w:themeColor="text2" w:themeShade="BF"/>
                <w:rtl/>
              </w:rPr>
            </w:pPr>
            <w:r>
              <w:rPr>
                <w:rFonts w:cs="B Yagut"/>
                <w:color w:val="17365D" w:themeColor="text2" w:themeShade="BF"/>
              </w:rPr>
              <w:t xml:space="preserve"> ehsani@tbzmed.ac.ir</w:t>
            </w:r>
          </w:p>
        </w:tc>
      </w:tr>
    </w:tbl>
    <w:p>
      <w:pPr>
        <w:bidi/>
        <w:jc w:val="center"/>
        <w:rPr>
          <w:rFonts w:cs="Titr"/>
          <w:b/>
          <w:bCs/>
          <w:color w:val="984806" w:themeColor="accent6" w:themeShade="80"/>
          <w:sz w:val="28"/>
          <w:szCs w:val="28"/>
          <w:rtl/>
        </w:rPr>
      </w:pPr>
    </w:p>
    <w:p>
      <w:pPr>
        <w:bidi/>
        <w:jc w:val="center"/>
        <w:rPr>
          <w:rFonts w:cs="Titr"/>
          <w:b/>
          <w:bCs/>
          <w:color w:val="984806" w:themeColor="accent6" w:themeShade="80"/>
          <w:sz w:val="28"/>
          <w:szCs w:val="28"/>
          <w:rtl/>
          <w:lang w:bidi="fa-IR"/>
        </w:rPr>
      </w:pPr>
      <w:r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t xml:space="preserve">حوزه ریاست دانشکده </w:t>
      </w:r>
      <w:r>
        <w:rPr>
          <w:rFonts w:cs="Titr" w:hint="cs"/>
          <w:b/>
          <w:bCs/>
          <w:color w:val="984806" w:themeColor="accent6" w:themeShade="80"/>
          <w:sz w:val="28"/>
          <w:szCs w:val="28"/>
          <w:rtl/>
          <w:lang w:bidi="fa-IR"/>
        </w:rPr>
        <w:t>تغذیه و علوم غذایی</w:t>
      </w:r>
    </w:p>
    <w:p>
      <w:pPr>
        <w:bidi/>
        <w:jc w:val="center"/>
        <w:rPr>
          <w:rFonts w:cs="2  Titr"/>
          <w:b/>
          <w:bCs/>
          <w:color w:val="5F497A" w:themeColor="accent4" w:themeShade="BF"/>
        </w:rPr>
      </w:pPr>
      <w:r>
        <w:rPr>
          <w:rFonts w:cs="2  Titr"/>
          <w:b/>
          <w:bCs/>
          <w:noProof/>
          <w:color w:val="5F497A" w:themeColor="accent4" w:themeShade="BF"/>
        </w:rPr>
        <w:drawing>
          <wp:inline distT="0" distB="0" distL="0" distR="0">
            <wp:extent cx="5488732" cy="3542991"/>
            <wp:effectExtent l="57150" t="57150" r="55245" b="57785"/>
            <wp:docPr id="21" name="Picture 21" descr="ria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asa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6" cy="35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bevelT w="101600" prst="riblet"/>
                      <a:bevelB prst="angle"/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نام و نام خانوادگی: </w:t>
      </w:r>
      <w:r>
        <w:rPr>
          <w:rFonts w:cs="Titr" w:hint="cs"/>
          <w:b/>
          <w:bCs/>
          <w:color w:val="215868" w:themeColor="accent5" w:themeShade="80"/>
          <w:sz w:val="28"/>
          <w:szCs w:val="28"/>
          <w:rtl/>
        </w:rPr>
        <w:t>دکتر علی احسانی</w:t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رشته تحصیلی: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دکتری تخصصی بهداشت مواد غذایی</w:t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مرتبه علمی: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دانشیار</w:t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گروه آموزشی: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علوم و صنایع غذایی</w:t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مدت تصدی سمت: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2سال</w:t>
      </w:r>
    </w:p>
    <w:p>
      <w:pPr>
        <w:bidi/>
        <w:spacing w:line="240" w:lineRule="auto"/>
        <w:rPr>
          <w:rFonts w:cs="Titr"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پست الکترونیکی: </w:t>
      </w:r>
      <w:r>
        <w:rPr>
          <w:rFonts w:asciiTheme="majorBidi" w:hAnsiTheme="majorBidi" w:cs="Titr"/>
          <w:b/>
          <w:bCs/>
          <w:color w:val="215868" w:themeColor="accent5" w:themeShade="80"/>
          <w:sz w:val="24"/>
          <w:szCs w:val="24"/>
        </w:rPr>
        <w:t>ehsani@tbzed.ac.ir</w:t>
      </w:r>
    </w:p>
    <w:p>
      <w:pPr>
        <w:bidi/>
        <w:spacing w:line="240" w:lineRule="auto"/>
        <w:jc w:val="lowKashida"/>
        <w:rPr>
          <w:rFonts w:asciiTheme="majorBidi" w:hAnsiTheme="majorBidi" w:cstheme="majorBidi"/>
          <w:b/>
          <w:bCs/>
          <w:color w:val="17365D" w:themeColor="text2" w:themeShade="BF"/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shd w:val="clear" w:color="auto" w:fill="FFFFFF"/>
        <w:bidi/>
        <w:spacing w:before="120" w:after="120" w:line="240" w:lineRule="auto"/>
        <w:rPr>
          <w:rFonts w:cs="B Mitra"/>
          <w:b/>
          <w:bCs/>
          <w:color w:val="943634"/>
          <w:sz w:val="28"/>
          <w:szCs w:val="28"/>
          <w:rtl/>
          <w:lang w:bidi="fa-IR"/>
        </w:rPr>
      </w:pPr>
      <w:r>
        <w:rPr>
          <w:rFonts w:cs="B Mitra" w:hint="cs"/>
          <w:b/>
          <w:bCs/>
          <w:color w:val="943634"/>
          <w:sz w:val="28"/>
          <w:szCs w:val="28"/>
          <w:shd w:val="clear" w:color="auto" w:fill="FFFFFF"/>
          <w:rtl/>
          <w:lang w:bidi="fa-IR"/>
        </w:rPr>
        <w:t xml:space="preserve">آدرس پستی دانشکده :  </w:t>
      </w:r>
    </w:p>
    <w:p>
      <w:pPr>
        <w:shd w:val="clear" w:color="auto" w:fill="FBD4B4"/>
        <w:bidi/>
        <w:spacing w:line="240" w:lineRule="auto"/>
        <w:jc w:val="center"/>
        <w:rPr>
          <w:rFonts w:cs="B Mitra"/>
          <w:b/>
          <w:bCs/>
          <w:color w:val="244061"/>
          <w:sz w:val="24"/>
          <w:szCs w:val="24"/>
          <w:rtl/>
          <w:lang w:bidi="fa-IR"/>
        </w:rPr>
      </w:pPr>
      <w:r>
        <w:rPr>
          <w:rFonts w:cs="B Mitra" w:hint="cs"/>
          <w:b/>
          <w:bCs/>
          <w:color w:val="244061"/>
          <w:sz w:val="24"/>
          <w:szCs w:val="24"/>
          <w:rtl/>
          <w:lang w:bidi="fa-IR"/>
        </w:rPr>
        <w:t xml:space="preserve">تبريز </w:t>
      </w:r>
      <w:r>
        <w:rPr>
          <w:rFonts w:hint="cs"/>
          <w:b/>
          <w:bCs/>
          <w:color w:val="244061"/>
          <w:sz w:val="24"/>
          <w:szCs w:val="24"/>
          <w:rtl/>
          <w:lang w:bidi="fa-IR"/>
        </w:rPr>
        <w:t>–</w:t>
      </w:r>
      <w:r>
        <w:rPr>
          <w:rFonts w:cs="B Mitra" w:hint="cs"/>
          <w:b/>
          <w:bCs/>
          <w:color w:val="244061"/>
          <w:sz w:val="24"/>
          <w:szCs w:val="24"/>
          <w:rtl/>
          <w:lang w:bidi="fa-IR"/>
        </w:rPr>
        <w:t xml:space="preserve"> خيابان گلگشت </w:t>
      </w:r>
      <w:r>
        <w:rPr>
          <w:rFonts w:hint="cs"/>
          <w:b/>
          <w:bCs/>
          <w:color w:val="244061"/>
          <w:sz w:val="24"/>
          <w:szCs w:val="24"/>
          <w:rtl/>
          <w:lang w:bidi="fa-IR"/>
        </w:rPr>
        <w:t>–</w:t>
      </w:r>
      <w:r>
        <w:rPr>
          <w:rFonts w:cs="B Mitra" w:hint="cs"/>
          <w:b/>
          <w:bCs/>
          <w:color w:val="244061"/>
          <w:sz w:val="24"/>
          <w:szCs w:val="24"/>
          <w:rtl/>
          <w:lang w:bidi="fa-IR"/>
        </w:rPr>
        <w:t xml:space="preserve"> خيابان عطار نيشابوري </w:t>
      </w:r>
      <w:r>
        <w:rPr>
          <w:rFonts w:hint="cs"/>
          <w:b/>
          <w:bCs/>
          <w:color w:val="244061"/>
          <w:sz w:val="24"/>
          <w:szCs w:val="24"/>
          <w:rtl/>
          <w:lang w:bidi="fa-IR"/>
        </w:rPr>
        <w:t>–</w:t>
      </w:r>
      <w:r>
        <w:rPr>
          <w:rFonts w:cs="B Mitra" w:hint="cs"/>
          <w:b/>
          <w:bCs/>
          <w:color w:val="244061"/>
          <w:sz w:val="24"/>
          <w:szCs w:val="24"/>
          <w:rtl/>
          <w:lang w:bidi="fa-IR"/>
        </w:rPr>
        <w:t xml:space="preserve"> دانشكده  تغذيه و علوم غذایی - کد پستی: </w:t>
      </w:r>
      <w:r>
        <w:rPr>
          <w:rFonts w:cs="B Mitra"/>
          <w:b/>
          <w:bCs/>
          <w:color w:val="244061"/>
          <w:sz w:val="24"/>
          <w:szCs w:val="24"/>
          <w:rtl/>
          <w:lang w:bidi="fa-IR"/>
        </w:rPr>
        <w:t>5166614711</w:t>
      </w:r>
    </w:p>
    <w:p>
      <w:pPr>
        <w:shd w:val="clear" w:color="auto" w:fill="FFFFFF"/>
        <w:tabs>
          <w:tab w:val="left" w:pos="3638"/>
          <w:tab w:val="center" w:pos="4819"/>
        </w:tabs>
        <w:bidi/>
        <w:spacing w:line="240" w:lineRule="auto"/>
        <w:jc w:val="both"/>
        <w:rPr>
          <w:rFonts w:cs="B Mitra"/>
          <w:b/>
          <w:bCs/>
          <w:color w:val="0000FF"/>
          <w:sz w:val="28"/>
          <w:szCs w:val="28"/>
          <w:rtl/>
          <w:lang w:bidi="fa-IR"/>
        </w:rPr>
      </w:pPr>
      <w:r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>تلفن حوزه رياست دانشكده:</w:t>
      </w:r>
      <w:r>
        <w:rPr>
          <w:rFonts w:cs="B Mitra" w:hint="cs"/>
          <w:b/>
          <w:bCs/>
          <w:color w:val="0000FF"/>
          <w:sz w:val="28"/>
          <w:szCs w:val="28"/>
          <w:rtl/>
          <w:lang w:bidi="fa-IR"/>
        </w:rPr>
        <w:t xml:space="preserve">             </w:t>
      </w:r>
      <w:r>
        <w:rPr>
          <w:rFonts w:cs="B Mitra" w:hint="cs"/>
          <w:b/>
          <w:bCs/>
          <w:color w:val="244061"/>
          <w:sz w:val="28"/>
          <w:szCs w:val="28"/>
          <w:shd w:val="clear" w:color="auto" w:fill="FFFFFF"/>
          <w:rtl/>
          <w:lang w:bidi="fa-IR"/>
        </w:rPr>
        <w:t>33357584</w:t>
      </w:r>
      <w:r>
        <w:rPr>
          <w:rFonts w:cs="B Mitra" w:hint="cs"/>
          <w:b/>
          <w:bCs/>
          <w:color w:val="FF3300"/>
          <w:sz w:val="28"/>
          <w:szCs w:val="28"/>
          <w:shd w:val="clear" w:color="auto" w:fill="FFFFFF"/>
          <w:rtl/>
          <w:lang w:bidi="fa-IR"/>
        </w:rPr>
        <w:t xml:space="preserve"> </w:t>
      </w:r>
      <w:r>
        <w:rPr>
          <w:rFonts w:cs="B Mitra" w:hint="cs"/>
          <w:b/>
          <w:bCs/>
          <w:color w:val="FF3300"/>
          <w:sz w:val="28"/>
          <w:szCs w:val="28"/>
          <w:shd w:val="clear" w:color="auto" w:fill="FBD4B4"/>
          <w:rtl/>
          <w:lang w:bidi="fa-IR"/>
        </w:rPr>
        <w:t xml:space="preserve">  </w:t>
      </w:r>
      <w:r>
        <w:rPr>
          <w:rFonts w:cs="B Mitra" w:hint="cs"/>
          <w:b/>
          <w:bCs/>
          <w:color w:val="0000FF"/>
          <w:sz w:val="28"/>
          <w:szCs w:val="28"/>
          <w:rtl/>
          <w:lang w:bidi="fa-IR"/>
        </w:rPr>
        <w:t xml:space="preserve">  </w:t>
      </w:r>
    </w:p>
    <w:p>
      <w:pPr>
        <w:shd w:val="clear" w:color="auto" w:fill="FFFFFF"/>
        <w:tabs>
          <w:tab w:val="left" w:pos="3638"/>
          <w:tab w:val="center" w:pos="4819"/>
        </w:tabs>
        <w:bidi/>
        <w:spacing w:line="240" w:lineRule="auto"/>
        <w:jc w:val="both"/>
        <w:rPr>
          <w:rFonts w:cs="B Mitra"/>
          <w:b/>
          <w:bCs/>
          <w:color w:val="0000FF"/>
          <w:sz w:val="28"/>
          <w:szCs w:val="28"/>
          <w:rtl/>
          <w:lang w:bidi="fa-IR"/>
        </w:rPr>
      </w:pPr>
      <w:r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>تلفن حوزه  آموزش دانشكده:</w:t>
      </w:r>
      <w:r>
        <w:rPr>
          <w:rFonts w:cs="B Mitra" w:hint="cs"/>
          <w:b/>
          <w:bCs/>
          <w:color w:val="00B05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244061"/>
          <w:sz w:val="28"/>
          <w:szCs w:val="28"/>
          <w:rtl/>
          <w:lang w:bidi="fa-IR"/>
        </w:rPr>
        <w:t xml:space="preserve">          </w:t>
      </w:r>
      <w:r>
        <w:rPr>
          <w:rFonts w:cs="B Mitra" w:hint="cs"/>
          <w:b/>
          <w:bCs/>
          <w:color w:val="244061"/>
          <w:sz w:val="28"/>
          <w:szCs w:val="28"/>
          <w:shd w:val="clear" w:color="auto" w:fill="FFFFFF"/>
          <w:rtl/>
          <w:lang w:bidi="fa-IR"/>
        </w:rPr>
        <w:t>33379003</w:t>
      </w:r>
      <w:r>
        <w:rPr>
          <w:rFonts w:cs="B Mitra" w:hint="cs"/>
          <w:b/>
          <w:bCs/>
          <w:color w:val="244061"/>
          <w:sz w:val="28"/>
          <w:szCs w:val="28"/>
          <w:rtl/>
          <w:lang w:bidi="fa-IR"/>
        </w:rPr>
        <w:t xml:space="preserve">   </w:t>
      </w:r>
      <w:r>
        <w:rPr>
          <w:rFonts w:cs="B Mitra" w:hint="cs"/>
          <w:b/>
          <w:bCs/>
          <w:color w:val="0000FF"/>
          <w:sz w:val="28"/>
          <w:szCs w:val="28"/>
          <w:rtl/>
          <w:lang w:bidi="fa-IR"/>
        </w:rPr>
        <w:t xml:space="preserve">  </w:t>
      </w:r>
    </w:p>
    <w:p>
      <w:pPr>
        <w:shd w:val="clear" w:color="auto" w:fill="FFFFFF"/>
        <w:tabs>
          <w:tab w:val="left" w:pos="4253"/>
          <w:tab w:val="center" w:pos="4819"/>
        </w:tabs>
        <w:bidi/>
        <w:spacing w:line="240" w:lineRule="auto"/>
        <w:jc w:val="both"/>
        <w:rPr>
          <w:rFonts w:cs="B Mitra"/>
          <w:b/>
          <w:bCs/>
          <w:color w:val="00B050"/>
          <w:sz w:val="28"/>
          <w:szCs w:val="28"/>
          <w:rtl/>
          <w:lang w:bidi="fa-IR"/>
        </w:rPr>
      </w:pPr>
      <w:r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 xml:space="preserve">دورنگار :                                       </w:t>
      </w:r>
      <w:r>
        <w:rPr>
          <w:rFonts w:cs="B Mitra" w:hint="cs"/>
          <w:b/>
          <w:bCs/>
          <w:color w:val="00B05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244061"/>
          <w:sz w:val="28"/>
          <w:szCs w:val="28"/>
          <w:shd w:val="clear" w:color="auto" w:fill="FFFFFF"/>
          <w:rtl/>
          <w:lang w:bidi="fa-IR"/>
        </w:rPr>
        <w:t>33340634</w:t>
      </w:r>
    </w:p>
    <w:p>
      <w:pPr>
        <w:shd w:val="clear" w:color="auto" w:fill="FFFFFF"/>
        <w:tabs>
          <w:tab w:val="left" w:pos="4178"/>
          <w:tab w:val="center" w:pos="4819"/>
        </w:tabs>
        <w:bidi/>
        <w:spacing w:line="240" w:lineRule="auto"/>
        <w:jc w:val="both"/>
        <w:rPr>
          <w:rFonts w:cs="B Mitra"/>
          <w:b/>
          <w:bCs/>
          <w:color w:val="00B050"/>
          <w:sz w:val="28"/>
          <w:szCs w:val="28"/>
          <w:rtl/>
          <w:lang w:bidi="fa-IR"/>
        </w:rPr>
      </w:pPr>
      <w:r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 xml:space="preserve">مركز تلفن </w:t>
      </w:r>
      <w:r>
        <w:rPr>
          <w:rFonts w:cs="B Mitra" w:hint="cs"/>
          <w:b/>
          <w:bCs/>
          <w:color w:val="943634"/>
          <w:sz w:val="28"/>
          <w:szCs w:val="28"/>
          <w:shd w:val="clear" w:color="auto" w:fill="FFFFFF"/>
          <w:rtl/>
          <w:lang w:bidi="fa-IR"/>
        </w:rPr>
        <w:t>:</w:t>
      </w:r>
      <w:r>
        <w:rPr>
          <w:rFonts w:cs="B Mitra" w:hint="cs"/>
          <w:b/>
          <w:bCs/>
          <w:color w:val="0000FF"/>
          <w:sz w:val="28"/>
          <w:szCs w:val="28"/>
          <w:shd w:val="clear" w:color="auto" w:fill="FFFFFF"/>
          <w:rtl/>
          <w:lang w:bidi="fa-IR"/>
        </w:rPr>
        <w:t xml:space="preserve">                           </w:t>
      </w:r>
      <w:r>
        <w:rPr>
          <w:rFonts w:cs="B Mitra" w:hint="cs"/>
          <w:b/>
          <w:bCs/>
          <w:color w:val="E36C0A"/>
          <w:sz w:val="28"/>
          <w:szCs w:val="28"/>
          <w:shd w:val="clear" w:color="auto" w:fill="FFFFFF"/>
          <w:rtl/>
          <w:lang w:bidi="fa-IR"/>
        </w:rPr>
        <w:t xml:space="preserve">  </w:t>
      </w:r>
      <w:r>
        <w:rPr>
          <w:rFonts w:cs="B Mitra" w:hint="cs"/>
          <w:b/>
          <w:bCs/>
          <w:color w:val="244061"/>
          <w:sz w:val="28"/>
          <w:szCs w:val="28"/>
          <w:shd w:val="clear" w:color="auto" w:fill="FFFFFF"/>
          <w:rtl/>
          <w:lang w:bidi="fa-IR"/>
        </w:rPr>
        <w:t xml:space="preserve">3 </w:t>
      </w:r>
      <w:r>
        <w:rPr>
          <w:rFonts w:hint="cs"/>
          <w:b/>
          <w:bCs/>
          <w:color w:val="244061"/>
          <w:sz w:val="28"/>
          <w:szCs w:val="28"/>
          <w:shd w:val="clear" w:color="auto" w:fill="FFFFFF"/>
          <w:rtl/>
          <w:lang w:bidi="fa-IR"/>
        </w:rPr>
        <w:t>–</w:t>
      </w:r>
      <w:r>
        <w:rPr>
          <w:rFonts w:cs="B Mitra" w:hint="cs"/>
          <w:b/>
          <w:bCs/>
          <w:color w:val="244061"/>
          <w:sz w:val="28"/>
          <w:szCs w:val="28"/>
          <w:shd w:val="clear" w:color="auto" w:fill="FFFFFF"/>
          <w:rtl/>
          <w:lang w:bidi="fa-IR"/>
        </w:rPr>
        <w:t xml:space="preserve"> 33357580</w:t>
      </w:r>
    </w:p>
    <w:p>
      <w:pPr>
        <w:shd w:val="clear" w:color="auto" w:fill="FFFFFF"/>
        <w:bidi/>
        <w:spacing w:line="240" w:lineRule="auto"/>
        <w:jc w:val="both"/>
        <w:rPr>
          <w:rFonts w:cs="B Mitra"/>
          <w:b/>
          <w:bCs/>
          <w:color w:val="943634"/>
          <w:sz w:val="28"/>
          <w:szCs w:val="28"/>
          <w:rtl/>
          <w:lang w:bidi="fa-IR"/>
        </w:rPr>
      </w:pPr>
      <w:r>
        <w:rPr>
          <w:rFonts w:cs="B Mitra" w:hint="cs"/>
          <w:b/>
          <w:bCs/>
          <w:color w:val="943634"/>
          <w:sz w:val="28"/>
          <w:szCs w:val="28"/>
          <w:rtl/>
          <w:lang w:bidi="fa-IR"/>
        </w:rPr>
        <w:t>سايت اينترنتي دانشكده :</w:t>
      </w:r>
    </w:p>
    <w:p>
      <w:pPr>
        <w:shd w:val="clear" w:color="auto" w:fill="FBD4B4"/>
        <w:bidi/>
        <w:spacing w:line="240" w:lineRule="auto"/>
        <w:jc w:val="center"/>
        <w:rPr>
          <w:rStyle w:val="Hyperlink"/>
          <w:rFonts w:asciiTheme="majorBidi" w:hAnsiTheme="majorBidi" w:cstheme="majorBidi"/>
          <w:i/>
          <w:iCs/>
          <w:color w:val="244061"/>
          <w:sz w:val="28"/>
          <w:szCs w:val="28"/>
          <w:rtl/>
          <w:lang w:bidi="fa-IR"/>
        </w:rPr>
      </w:pPr>
      <w:r>
        <w:rPr>
          <w:rFonts w:asciiTheme="majorBidi" w:hAnsiTheme="majorBidi" w:cstheme="majorBidi"/>
          <w:b/>
          <w:bCs/>
          <w:color w:val="244061"/>
          <w:sz w:val="28"/>
          <w:szCs w:val="28"/>
          <w:lang w:bidi="fa-IR"/>
        </w:rPr>
        <w:fldChar w:fldCharType="begin"/>
      </w:r>
      <w:r>
        <w:rPr>
          <w:rFonts w:asciiTheme="majorBidi" w:hAnsiTheme="majorBidi" w:cstheme="majorBidi"/>
          <w:b/>
          <w:bCs/>
          <w:color w:val="244061"/>
          <w:sz w:val="28"/>
          <w:szCs w:val="28"/>
          <w:lang w:bidi="fa-IR"/>
        </w:rPr>
        <w:instrText>HYPERLINK "http://nutr.tbzmed.ac.ir/"</w:instrText>
      </w:r>
      <w:r>
        <w:rPr>
          <w:rFonts w:asciiTheme="majorBidi" w:hAnsiTheme="majorBidi" w:cstheme="majorBidi"/>
          <w:b/>
          <w:bCs/>
          <w:color w:val="244061"/>
          <w:sz w:val="28"/>
          <w:szCs w:val="28"/>
          <w:lang w:bidi="fa-IR"/>
        </w:rPr>
        <w:fldChar w:fldCharType="separate"/>
      </w:r>
      <w:r>
        <w:rPr>
          <w:rStyle w:val="Hyperlink"/>
          <w:rFonts w:asciiTheme="majorBidi" w:hAnsiTheme="majorBidi" w:cstheme="majorBidi"/>
          <w:color w:val="244061"/>
          <w:sz w:val="28"/>
          <w:szCs w:val="28"/>
          <w:lang w:bidi="fa-IR"/>
        </w:rPr>
        <w:t>http://nutr.tbzmed.ac.ir</w:t>
      </w:r>
    </w:p>
    <w:p>
      <w:pPr>
        <w:shd w:val="clear" w:color="auto" w:fill="FFFFFF"/>
        <w:bidi/>
        <w:spacing w:line="240" w:lineRule="auto"/>
        <w:rPr>
          <w:rFonts w:cs="B Mitra"/>
          <w:b/>
          <w:bCs/>
          <w:i/>
          <w:iCs/>
          <w:color w:val="00B050"/>
          <w:sz w:val="28"/>
          <w:szCs w:val="28"/>
          <w:lang w:bidi="fa-IR"/>
        </w:rPr>
      </w:pPr>
      <w:r>
        <w:rPr>
          <w:rFonts w:asciiTheme="majorBidi" w:hAnsiTheme="majorBidi" w:cstheme="majorBidi"/>
          <w:b/>
          <w:bCs/>
          <w:color w:val="244061"/>
          <w:sz w:val="28"/>
          <w:szCs w:val="28"/>
          <w:lang w:bidi="fa-IR"/>
        </w:rPr>
        <w:fldChar w:fldCharType="end"/>
      </w: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  <w:rPr>
          <w:rFonts w:ascii="Times New Roman" w:eastAsia="Times New Roman" w:hAnsi="Times New Roman" w:cs="Times New Roman"/>
          <w:b/>
          <w:bCs/>
          <w:color w:val="0000FF"/>
          <w:u w:val="single"/>
          <w:rtl/>
        </w:rPr>
      </w:pPr>
    </w:p>
    <w:p>
      <w:pPr>
        <w:bidi/>
        <w:spacing w:after="0" w:line="360" w:lineRule="auto"/>
        <w:jc w:val="lowKashida"/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jc w:val="center"/>
        <w:rPr>
          <w:rFonts w:cs="Titr"/>
          <w:b/>
          <w:bCs/>
          <w:color w:val="984806" w:themeColor="accent6" w:themeShade="80"/>
          <w:sz w:val="28"/>
          <w:szCs w:val="28"/>
          <w:rtl/>
        </w:rPr>
      </w:pPr>
      <w:r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t>حوزه معاونت آموزشی و تحصیلات تکمیلی دانشکده تغذیه و علوم غذایی</w:t>
      </w:r>
    </w:p>
    <w:p>
      <w:pPr>
        <w:bidi/>
        <w:jc w:val="center"/>
        <w:rPr>
          <w:rFonts w:cs="2  Titr"/>
          <w:b/>
          <w:bCs/>
          <w:color w:val="943634" w:themeColor="accent2" w:themeShade="BF"/>
          <w:sz w:val="24"/>
          <w:szCs w:val="24"/>
          <w:rtl/>
        </w:rPr>
      </w:pPr>
      <w:r>
        <w:rPr>
          <w:rFonts w:cs="2  Titr"/>
          <w:b/>
          <w:bCs/>
          <w:noProof/>
          <w:color w:val="943634" w:themeColor="accent2" w:themeShade="BF"/>
          <w:sz w:val="24"/>
          <w:szCs w:val="24"/>
          <w:rtl/>
        </w:rPr>
        <w:drawing>
          <wp:inline distT="0" distB="0" distL="0" distR="0">
            <wp:extent cx="4762500" cy="3419507"/>
            <wp:effectExtent l="57150" t="57150" r="57150" b="47625"/>
            <wp:docPr id="24" name="Picture 24" descr="amouze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ouzesh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50" cy="3440437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  <a:bevelB w="101600" prst="riblet"/>
                    </a:sp3d>
                  </pic:spPr>
                </pic:pic>
              </a:graphicData>
            </a:graphic>
          </wp:inline>
        </w:drawing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  <w:lang w:bidi="fa-IR"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نام و نام خانوادگی: </w:t>
      </w:r>
      <w:r>
        <w:rPr>
          <w:rFonts w:cs="Titr" w:hint="cs"/>
          <w:b/>
          <w:bCs/>
          <w:color w:val="215868" w:themeColor="accent5" w:themeShade="80"/>
          <w:sz w:val="28"/>
          <w:szCs w:val="28"/>
          <w:rtl/>
        </w:rPr>
        <w:t xml:space="preserve">دکتر </w:t>
      </w:r>
      <w:r>
        <w:rPr>
          <w:rFonts w:cs="Titr" w:hint="cs"/>
          <w:b/>
          <w:bCs/>
          <w:color w:val="215868" w:themeColor="accent5" w:themeShade="80"/>
          <w:sz w:val="28"/>
          <w:szCs w:val="28"/>
          <w:rtl/>
          <w:lang w:bidi="fa-IR"/>
        </w:rPr>
        <w:t>مهدیه عباسعلیزاد فرهنگی</w:t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رشته تحصیلی: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دکتری تخصصی علوم تغذیه</w:t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>مرتبه علمی:</w:t>
      </w:r>
      <w:r>
        <w:rPr>
          <w:rFonts w:cs="Titr" w:hint="cs"/>
          <w:b/>
          <w:bCs/>
          <w:color w:val="365F91" w:themeColor="accent1" w:themeShade="BF"/>
          <w:sz w:val="20"/>
          <w:szCs w:val="20"/>
          <w:rtl/>
        </w:rPr>
        <w:t xml:space="preserve">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استادیار</w:t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  <w:lang w:bidi="fa-IR"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گروه آموزشی: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  <w:lang w:bidi="fa-IR"/>
        </w:rPr>
        <w:t>تغذیه در جامعه</w:t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مدت تصدی سمت: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2 سال</w:t>
      </w:r>
    </w:p>
    <w:p>
      <w:pPr>
        <w:bidi/>
        <w:spacing w:line="240" w:lineRule="auto"/>
        <w:jc w:val="lowKashida"/>
        <w:rPr>
          <w:rFonts w:asciiTheme="majorBidi" w:hAnsiTheme="majorBidi" w:cs="Titr"/>
          <w:b/>
          <w:bCs/>
          <w:color w:val="17365D" w:themeColor="text2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پست الکترونیکی: </w:t>
      </w:r>
      <w:r>
        <w:rPr>
          <w:rFonts w:asciiTheme="majorBidi" w:hAnsiTheme="majorBidi" w:cstheme="majorBidi"/>
          <w:b/>
          <w:bCs/>
          <w:color w:val="215868" w:themeColor="accent5" w:themeShade="80"/>
          <w:sz w:val="24"/>
          <w:szCs w:val="24"/>
        </w:rPr>
        <w:t>abbasalizad_m@yahoo.com</w:t>
      </w:r>
    </w:p>
    <w:p>
      <w:pPr>
        <w:bidi/>
        <w:rPr>
          <w:rFonts w:cs="Titr"/>
          <w:b/>
          <w:bCs/>
          <w:color w:val="984806" w:themeColor="accent6" w:themeShade="80"/>
          <w:sz w:val="24"/>
          <w:szCs w:val="24"/>
          <w:rtl/>
        </w:rPr>
      </w:pPr>
      <w:r>
        <w:rPr>
          <w:rFonts w:cs="Titr" w:hint="cs"/>
          <w:b/>
          <w:bCs/>
          <w:color w:val="984806" w:themeColor="accent6" w:themeShade="80"/>
          <w:sz w:val="24"/>
          <w:szCs w:val="24"/>
          <w:rtl/>
        </w:rPr>
        <w:t>واحد های زیر مجموعه معاونت آموزشی و تحصیلات تکمیلی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85"/>
        <w:gridCol w:w="2126"/>
        <w:gridCol w:w="851"/>
        <w:gridCol w:w="1620"/>
        <w:gridCol w:w="2594"/>
      </w:tblGrid>
      <w:tr>
        <w:tc>
          <w:tcPr>
            <w:tcW w:w="2385" w:type="dxa"/>
          </w:tcPr>
          <w:p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واحد</w:t>
            </w:r>
          </w:p>
        </w:tc>
        <w:tc>
          <w:tcPr>
            <w:tcW w:w="2126" w:type="dxa"/>
          </w:tcPr>
          <w:p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851" w:type="dxa"/>
          </w:tcPr>
          <w:p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سال تصدی</w:t>
            </w:r>
          </w:p>
        </w:tc>
        <w:tc>
          <w:tcPr>
            <w:tcW w:w="1620" w:type="dxa"/>
          </w:tcPr>
          <w:p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شماره تماس</w:t>
            </w:r>
          </w:p>
        </w:tc>
        <w:tc>
          <w:tcPr>
            <w:tcW w:w="2594" w:type="dxa"/>
          </w:tcPr>
          <w:p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پست الکترونیکی</w:t>
            </w:r>
          </w:p>
        </w:tc>
      </w:tr>
      <w:tr>
        <w:tc>
          <w:tcPr>
            <w:tcW w:w="2385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اداره آموزش</w:t>
            </w:r>
          </w:p>
        </w:tc>
        <w:tc>
          <w:tcPr>
            <w:tcW w:w="2126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مهندس کریم عیسی زاده</w:t>
            </w:r>
          </w:p>
        </w:tc>
        <w:tc>
          <w:tcPr>
            <w:tcW w:w="851" w:type="dxa"/>
          </w:tcPr>
          <w:p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1391</w:t>
            </w:r>
          </w:p>
        </w:tc>
        <w:tc>
          <w:tcPr>
            <w:tcW w:w="1620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33379003-041</w:t>
            </w:r>
          </w:p>
        </w:tc>
        <w:tc>
          <w:tcPr>
            <w:tcW w:w="2594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k.esazadeh@yahoo.com</w:t>
            </w:r>
          </w:p>
        </w:tc>
      </w:tr>
      <w:tr>
        <w:tc>
          <w:tcPr>
            <w:tcW w:w="2385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گروه بیوشیمی و رژیم درمانی</w:t>
            </w:r>
          </w:p>
        </w:tc>
        <w:tc>
          <w:tcPr>
            <w:tcW w:w="2126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دکتر رضا مهدوی</w:t>
            </w:r>
          </w:p>
        </w:tc>
        <w:tc>
          <w:tcPr>
            <w:tcW w:w="851" w:type="dxa"/>
          </w:tcPr>
          <w:p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1394</w:t>
            </w:r>
          </w:p>
        </w:tc>
        <w:tc>
          <w:tcPr>
            <w:tcW w:w="1620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17365D" w:themeColor="text2" w:themeShade="BF"/>
                <w:rtl/>
              </w:rPr>
              <w:t>33355282</w:t>
            </w: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-041</w:t>
            </w:r>
          </w:p>
        </w:tc>
        <w:tc>
          <w:tcPr>
            <w:tcW w:w="2594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mahdavir@tbzmed.ac.ir</w:t>
            </w:r>
          </w:p>
        </w:tc>
      </w:tr>
      <w:tr>
        <w:tc>
          <w:tcPr>
            <w:tcW w:w="2385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گروه تغذیه در جامعه</w:t>
            </w:r>
          </w:p>
        </w:tc>
        <w:tc>
          <w:tcPr>
            <w:tcW w:w="2126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دکتر مریم رف رف</w:t>
            </w:r>
          </w:p>
        </w:tc>
        <w:tc>
          <w:tcPr>
            <w:tcW w:w="851" w:type="dxa"/>
          </w:tcPr>
          <w:p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1394</w:t>
            </w:r>
          </w:p>
        </w:tc>
        <w:tc>
          <w:tcPr>
            <w:tcW w:w="1620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17365D" w:themeColor="text2" w:themeShade="BF"/>
                <w:rtl/>
              </w:rPr>
              <w:t>33341113-041</w:t>
            </w:r>
          </w:p>
        </w:tc>
        <w:tc>
          <w:tcPr>
            <w:tcW w:w="2594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rafrafm@tbzmed.ac.ir</w:t>
            </w:r>
          </w:p>
        </w:tc>
      </w:tr>
      <w:tr>
        <w:tc>
          <w:tcPr>
            <w:tcW w:w="2385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گروه علوم و صنایع غذایی</w:t>
            </w:r>
          </w:p>
        </w:tc>
        <w:tc>
          <w:tcPr>
            <w:tcW w:w="2126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دکتر علی احسانی</w:t>
            </w:r>
          </w:p>
        </w:tc>
        <w:tc>
          <w:tcPr>
            <w:tcW w:w="851" w:type="dxa"/>
          </w:tcPr>
          <w:p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1394</w:t>
            </w:r>
          </w:p>
        </w:tc>
        <w:tc>
          <w:tcPr>
            <w:tcW w:w="1620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33357584-041</w:t>
            </w:r>
          </w:p>
        </w:tc>
        <w:tc>
          <w:tcPr>
            <w:tcW w:w="2594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ehsani@tbzmed.ac.ir</w:t>
            </w:r>
          </w:p>
        </w:tc>
      </w:tr>
      <w:tr>
        <w:tc>
          <w:tcPr>
            <w:tcW w:w="2385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 xml:space="preserve">مسئول </w:t>
            </w:r>
            <w:r>
              <w:rPr>
                <w:rFonts w:cs="B Nazanin"/>
                <w:color w:val="002060"/>
                <w:sz w:val="24"/>
                <w:szCs w:val="24"/>
              </w:rPr>
              <w:t>EDO</w:t>
            </w:r>
          </w:p>
        </w:tc>
        <w:tc>
          <w:tcPr>
            <w:tcW w:w="2126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  <w:lang w:bidi="fa-IR"/>
              </w:rPr>
              <w:t>دکتر مریم ثقفی اص</w:t>
            </w:r>
            <w:bookmarkStart w:id="0" w:name="_GoBack"/>
            <w:bookmarkEnd w:id="0"/>
            <w:r>
              <w:rPr>
                <w:rFonts w:cs="B Nazanin" w:hint="cs"/>
                <w:color w:val="002060"/>
                <w:sz w:val="24"/>
                <w:szCs w:val="24"/>
                <w:rtl/>
                <w:lang w:bidi="fa-IR"/>
              </w:rPr>
              <w:t>ل</w:t>
            </w:r>
          </w:p>
        </w:tc>
        <w:tc>
          <w:tcPr>
            <w:tcW w:w="851" w:type="dxa"/>
          </w:tcPr>
          <w:p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1393</w:t>
            </w:r>
          </w:p>
        </w:tc>
        <w:tc>
          <w:tcPr>
            <w:tcW w:w="1620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33357581-041</w:t>
            </w:r>
          </w:p>
        </w:tc>
        <w:tc>
          <w:tcPr>
            <w:tcW w:w="2594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saghafiaslm@gmail.com</w:t>
            </w:r>
          </w:p>
        </w:tc>
      </w:tr>
    </w:tbl>
    <w:p>
      <w:pPr>
        <w:shd w:val="clear" w:color="auto" w:fill="FFFFFF"/>
        <w:bidi/>
        <w:spacing w:before="100" w:beforeAutospacing="1" w:after="100" w:afterAutospacing="1" w:line="240" w:lineRule="auto"/>
        <w:rPr>
          <w:rFonts w:ascii="Tahoma" w:eastAsia="Times New Roman" w:hAnsi="Tahoma" w:cs="Titr"/>
          <w:b/>
          <w:bCs/>
          <w:color w:val="984806" w:themeColor="accent6" w:themeShade="80"/>
          <w:sz w:val="28"/>
          <w:szCs w:val="28"/>
        </w:rPr>
      </w:pPr>
      <w:r>
        <w:rPr>
          <w:rFonts w:ascii="Tahoma" w:eastAsia="Times New Roman" w:hAnsi="Tahoma" w:cs="Titr"/>
          <w:b/>
          <w:bCs/>
          <w:color w:val="984806" w:themeColor="accent6" w:themeShade="80"/>
          <w:sz w:val="28"/>
          <w:szCs w:val="28"/>
          <w:rtl/>
        </w:rPr>
        <w:t>رسالت و شرح وظايف</w:t>
      </w:r>
      <w:r>
        <w:rPr>
          <w:rFonts w:ascii="Tahoma" w:eastAsia="Times New Roman" w:hAnsi="Tahoma" w:cs="Titr"/>
          <w:b/>
          <w:bCs/>
          <w:color w:val="984806" w:themeColor="accent6" w:themeShade="80"/>
          <w:sz w:val="28"/>
          <w:szCs w:val="28"/>
        </w:rPr>
        <w:t xml:space="preserve"> :</w:t>
      </w:r>
    </w:p>
    <w:p>
      <w:p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  <w:lang w:bidi="fa-IR"/>
        </w:rPr>
        <w:t xml:space="preserve"> بطور کلی 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معاونت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آموزشی و تحصیلات تکمیلی 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دانشكده به عنوان متولی اصلی امور آموزش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دانشكده مسئولیت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softHyphen/>
        <w:t>ها و وظایف زیر را به عهده دارد:</w:t>
      </w:r>
    </w:p>
    <w:p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b/>
          <w:bCs/>
          <w:color w:val="002060"/>
          <w:sz w:val="28"/>
          <w:szCs w:val="28"/>
          <w:rtl/>
        </w:rPr>
        <w:t>برنامه ریزی:</w:t>
      </w:r>
    </w:p>
    <w:p>
      <w:pPr>
        <w:pStyle w:val="ListParagraph"/>
        <w:numPr>
          <w:ilvl w:val="0"/>
          <w:numId w:val="25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برنامه ریزی برای اجرای موثر برنامه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softHyphen/>
        <w:t>های آموزشی مصوب</w:t>
      </w:r>
    </w:p>
    <w:p>
      <w:pPr>
        <w:pStyle w:val="ListParagraph"/>
        <w:numPr>
          <w:ilvl w:val="0"/>
          <w:numId w:val="25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برنامه ریزی برای فراهم شدن شرایط توسعه آموزش</w:t>
      </w:r>
    </w:p>
    <w:p>
      <w:pPr>
        <w:pStyle w:val="ListParagraph"/>
        <w:numPr>
          <w:ilvl w:val="0"/>
          <w:numId w:val="25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برنامه‌ريزي براي گسترش دوره‌هاي تحصيلات تكميلي دانشكده با هماهنگي معاونت آموزشي دانشگاه</w:t>
      </w:r>
    </w:p>
    <w:p>
      <w:pPr>
        <w:pStyle w:val="ListParagraph"/>
        <w:numPr>
          <w:ilvl w:val="0"/>
          <w:numId w:val="25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برنامه ریزی برای ارتقاء فعالیت های آموزشی اعضای هیئت علمی و جذب اعضای هیئت علمی جدید متناسب با</w:t>
      </w:r>
      <w:r>
        <w:rPr>
          <w:rFonts w:ascii="Cambria" w:eastAsia="Times New Roman" w:hAnsi="Cambria" w:cs="Cambria" w:hint="cs"/>
          <w:color w:val="002060"/>
          <w:sz w:val="28"/>
          <w:szCs w:val="28"/>
          <w:rtl/>
        </w:rPr>
        <w:t>  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نیازهای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آموزشی</w:t>
      </w:r>
    </w:p>
    <w:p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b/>
          <w:bCs/>
          <w:color w:val="002060"/>
          <w:sz w:val="28"/>
          <w:szCs w:val="28"/>
          <w:rtl/>
        </w:rPr>
        <w:t>نیازهای آموزشی:</w:t>
      </w:r>
    </w:p>
    <w:p>
      <w:pPr>
        <w:pStyle w:val="ListParagraph"/>
        <w:numPr>
          <w:ilvl w:val="0"/>
          <w:numId w:val="24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برنامه ریزی برای بازنگری برنامه های آموزشی و ارائه پیشنهاد به</w:t>
      </w:r>
      <w:r>
        <w:rPr>
          <w:rFonts w:ascii="Cambria" w:eastAsia="Times New Roman" w:hAnsi="Cambria" w:cs="Cambria" w:hint="cs"/>
          <w:color w:val="002060"/>
          <w:sz w:val="28"/>
          <w:szCs w:val="28"/>
          <w:rtl/>
        </w:rPr>
        <w:t>  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مراجع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بالاتر</w:t>
      </w:r>
    </w:p>
    <w:p>
      <w:pPr>
        <w:pStyle w:val="ListParagraph"/>
        <w:numPr>
          <w:ilvl w:val="0"/>
          <w:numId w:val="24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برنامه ریزی برای تشویق و حمایت از دانشجویان ممتاز و استعدادهای درخشان</w:t>
      </w:r>
    </w:p>
    <w:p>
      <w:pPr>
        <w:pStyle w:val="ListParagraph"/>
        <w:numPr>
          <w:ilvl w:val="0"/>
          <w:numId w:val="24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برنامه ریزی برای جلب مشارکت اعضای هیئت علمی و گروههای آموزشی در فرآیندهای مدیریتی، عملیاتی و ارزشیابی</w:t>
      </w:r>
    </w:p>
    <w:p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</w:rPr>
        <w:t> </w:t>
      </w:r>
      <w:r>
        <w:rPr>
          <w:rFonts w:ascii="Tahoma" w:eastAsia="Times New Roman" w:hAnsi="Tahoma" w:cs="B Mitra"/>
          <w:b/>
          <w:bCs/>
          <w:color w:val="002060"/>
          <w:sz w:val="28"/>
          <w:szCs w:val="28"/>
          <w:rtl/>
        </w:rPr>
        <w:t>هماهنگی:</w:t>
      </w:r>
    </w:p>
    <w:p>
      <w:pPr>
        <w:pStyle w:val="ListParagraph"/>
        <w:numPr>
          <w:ilvl w:val="0"/>
          <w:numId w:val="29"/>
        </w:numPr>
        <w:shd w:val="clear" w:color="auto" w:fill="FFFFFF"/>
        <w:bidi/>
        <w:spacing w:before="100" w:beforeAutospacing="1" w:after="100" w:afterAutospacing="1" w:line="225" w:lineRule="atLeast"/>
        <w:ind w:left="996" w:hanging="283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هماهنگي با رياست و مديريت دانشكده در جهت اهداف و سياست هاي آموزشي و پژوهشي دانشكده</w:t>
      </w:r>
    </w:p>
    <w:p>
      <w:pPr>
        <w:pStyle w:val="ListParagraph"/>
        <w:numPr>
          <w:ilvl w:val="0"/>
          <w:numId w:val="29"/>
        </w:numPr>
        <w:shd w:val="clear" w:color="auto" w:fill="FFFFFF"/>
        <w:bidi/>
        <w:spacing w:before="100" w:beforeAutospacing="1" w:after="100" w:afterAutospacing="1" w:line="225" w:lineRule="atLeast"/>
        <w:ind w:left="996" w:hanging="283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هماهنگی باسایر واحدها در جهت نیل به اهداف سازمانی</w:t>
      </w:r>
    </w:p>
    <w:p>
      <w:pPr>
        <w:pStyle w:val="ListParagraph"/>
        <w:numPr>
          <w:ilvl w:val="0"/>
          <w:numId w:val="29"/>
        </w:numPr>
        <w:shd w:val="clear" w:color="auto" w:fill="FFFFFF"/>
        <w:bidi/>
        <w:spacing w:before="100" w:beforeAutospacing="1" w:after="100" w:afterAutospacing="1" w:line="225" w:lineRule="atLeast"/>
        <w:ind w:left="996" w:hanging="283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هماهنگی با فعالیت های گروههای آموزشی در راستای اهداف کلان دانشکده و دانشگاه</w:t>
      </w:r>
    </w:p>
    <w:p>
      <w:pPr>
        <w:pStyle w:val="ListParagraph"/>
        <w:numPr>
          <w:ilvl w:val="0"/>
          <w:numId w:val="29"/>
        </w:numPr>
        <w:shd w:val="clear" w:color="auto" w:fill="FFFFFF"/>
        <w:bidi/>
        <w:spacing w:before="100" w:beforeAutospacing="1" w:after="100" w:afterAutospacing="1" w:line="225" w:lineRule="atLeast"/>
        <w:ind w:left="996" w:hanging="283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هماهنگی فعالیت های اداری و واحدهای تابعه در راستای اهداف کلان دانشکده و دانشگاه</w:t>
      </w:r>
    </w:p>
    <w:p>
      <w:pPr>
        <w:pStyle w:val="ListParagraph"/>
        <w:numPr>
          <w:ilvl w:val="0"/>
          <w:numId w:val="29"/>
        </w:numPr>
        <w:shd w:val="clear" w:color="auto" w:fill="FFFFFF"/>
        <w:bidi/>
        <w:spacing w:before="100" w:beforeAutospacing="1" w:after="100" w:afterAutospacing="1" w:line="225" w:lineRule="atLeast"/>
        <w:ind w:left="996" w:hanging="283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برقراری ارتباط با معاونت آموزشی دانشگاه به منظور اطلاع از سیاست های آموزشی و ارائه پیشنهادات و درخواست ها</w:t>
      </w:r>
    </w:p>
    <w:p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</w:rPr>
        <w:t> </w:t>
      </w:r>
      <w:r>
        <w:rPr>
          <w:rFonts w:ascii="Tahoma" w:eastAsia="Times New Roman" w:hAnsi="Tahoma" w:cs="B Mitra"/>
          <w:b/>
          <w:bCs/>
          <w:color w:val="002060"/>
          <w:sz w:val="28"/>
          <w:szCs w:val="28"/>
          <w:rtl/>
        </w:rPr>
        <w:t>نظارت:</w:t>
      </w:r>
    </w:p>
    <w:p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نظارت بر فعالیت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softHyphen/>
        <w:t>های گروه های آموزشی</w:t>
      </w:r>
    </w:p>
    <w:p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نظارت بر</w:t>
      </w:r>
      <w:r>
        <w:rPr>
          <w:rFonts w:ascii="Cambria" w:eastAsia="Times New Roman" w:hAnsi="Cambria" w:cs="Cambria" w:hint="cs"/>
          <w:color w:val="002060"/>
          <w:sz w:val="28"/>
          <w:szCs w:val="28"/>
          <w:rtl/>
        </w:rPr>
        <w:t> 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حسن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اجراي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فعالیت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اداره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آم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وزش، امور آموزش تحصیلات تکمیلی دانشكده، دفتر توسعه آموزش</w:t>
      </w:r>
    </w:p>
    <w:p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نظارت بر حسن اجرای مقررات، آیین نامه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softHyphen/>
        <w:t>ها و قوانین آموزشی</w:t>
      </w:r>
    </w:p>
    <w:p>
      <w:pPr>
        <w:pStyle w:val="ListParagraph"/>
        <w:shd w:val="clear" w:color="auto" w:fill="FFFFFF"/>
        <w:bidi/>
        <w:spacing w:before="100" w:beforeAutospacing="1" w:after="100" w:afterAutospacing="1" w:line="225" w:lineRule="atLeast"/>
        <w:ind w:left="1080"/>
        <w:rPr>
          <w:rFonts w:ascii="Tahoma" w:eastAsia="Times New Roman" w:hAnsi="Tahoma" w:cs="B Mitra"/>
          <w:color w:val="002060"/>
          <w:sz w:val="28"/>
          <w:szCs w:val="28"/>
          <w:rtl/>
        </w:rPr>
      </w:pPr>
    </w:p>
    <w:p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b/>
          <w:bCs/>
          <w:color w:val="002060"/>
          <w:sz w:val="28"/>
          <w:szCs w:val="28"/>
          <w:rtl/>
        </w:rPr>
        <w:t>اجرایی:</w:t>
      </w:r>
    </w:p>
    <w:p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اجرای سیاست ها، خط مشی ها ي معاونت آموزشی دانشگاه</w:t>
      </w:r>
    </w:p>
    <w:p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مشاركت در برگزاري شوراي تحصيلات تكنيلي دانشكده</w:t>
      </w:r>
    </w:p>
    <w:p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ارائه پیشنهاد، نظر و صدور دستور به منظور ارتقاء فعالیت های آموزشی و اجرای سیاست ها و خط مشی های آموزشی</w:t>
      </w:r>
      <w:r>
        <w:rPr>
          <w:rFonts w:ascii="Cambria" w:eastAsia="Times New Roman" w:hAnsi="Cambria" w:cs="Cambria" w:hint="cs"/>
          <w:color w:val="002060"/>
          <w:sz w:val="28"/>
          <w:szCs w:val="28"/>
          <w:rtl/>
        </w:rPr>
        <w:t> 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در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راستای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مسئولیت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محوله</w:t>
      </w:r>
    </w:p>
    <w:p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ارجاع نامه های اداری واصله به ادارات و واحدهای مربوطه، دریافت پیشنهادات اعضای هیئت علمی، گروههای آموزشی، واحدهای </w:t>
      </w:r>
      <w:r>
        <w:rPr>
          <w:rFonts w:ascii="Cambria" w:eastAsia="Times New Roman" w:hAnsi="Cambria" w:cs="Cambria" w:hint="cs"/>
          <w:color w:val="002060"/>
          <w:sz w:val="28"/>
          <w:szCs w:val="28"/>
          <w:rtl/>
        </w:rPr>
        <w:t> 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تابعه، دانشجویان و کارکنان و بررسی و دستور به اقدامات لازم، شرکت در جلسات شورای آموزشی و تحصیلات تکمیلی و هیئت رئیسه دانشکده</w:t>
      </w:r>
    </w:p>
    <w:p>
      <w:pPr>
        <w:pStyle w:val="ListParagraph"/>
        <w:numPr>
          <w:ilvl w:val="0"/>
          <w:numId w:val="30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همكاري در برنامه ريزي و برگزاری کنفرانس های علمی، کارگاه های آموزشی، دوره های بازآموزی</w:t>
      </w:r>
    </w:p>
    <w:p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b/>
          <w:bCs/>
          <w:color w:val="002060"/>
          <w:sz w:val="28"/>
          <w:szCs w:val="28"/>
          <w:rtl/>
        </w:rPr>
        <w:t>ارزشیابی:</w:t>
      </w:r>
    </w:p>
    <w:p>
      <w:pPr>
        <w:pStyle w:val="ListParagraph"/>
        <w:numPr>
          <w:ilvl w:val="0"/>
          <w:numId w:val="33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ارزش یابی فعاليت هاي آموزشي دانشكده از جمله ارزشيابي تدريس اساتيد</w:t>
      </w:r>
    </w:p>
    <w:p>
      <w:pPr>
        <w:pStyle w:val="ListParagraph"/>
        <w:numPr>
          <w:ilvl w:val="0"/>
          <w:numId w:val="33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ارزشيابي درونی گروه های آموزشی واحدهای آموزشی تابعه</w:t>
      </w:r>
    </w:p>
    <w:p>
      <w:pPr>
        <w:pStyle w:val="ListParagraph"/>
        <w:numPr>
          <w:ilvl w:val="0"/>
          <w:numId w:val="33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ارزش یابی کارکنان آموزشی</w:t>
      </w:r>
    </w:p>
    <w:p>
      <w:pPr>
        <w:pStyle w:val="ListParagraph"/>
        <w:numPr>
          <w:ilvl w:val="0"/>
          <w:numId w:val="33"/>
        </w:num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ارزش یابی فرآیندهای آموزشی</w:t>
      </w:r>
    </w:p>
    <w:p>
      <w:pPr>
        <w:pStyle w:val="ListParagraph"/>
        <w:shd w:val="clear" w:color="auto" w:fill="FFFFFF"/>
        <w:bidi/>
        <w:spacing w:before="100" w:beforeAutospacing="1" w:after="100" w:afterAutospacing="1" w:line="225" w:lineRule="atLeast"/>
        <w:ind w:left="1080"/>
        <w:rPr>
          <w:rFonts w:ascii="Tahoma" w:eastAsia="Times New Roman" w:hAnsi="Tahoma" w:cs="B Mitra"/>
          <w:color w:val="002060"/>
          <w:sz w:val="28"/>
          <w:szCs w:val="28"/>
          <w:rtl/>
        </w:rPr>
      </w:pPr>
    </w:p>
    <w:p>
      <w:pPr>
        <w:pStyle w:val="ListParagraph"/>
        <w:shd w:val="clear" w:color="auto" w:fill="FFFFFF"/>
        <w:bidi/>
        <w:spacing w:before="100" w:beforeAutospacing="1" w:after="100" w:afterAutospacing="1" w:line="225" w:lineRule="atLeast"/>
        <w:ind w:left="4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همچنین:</w:t>
      </w:r>
    </w:p>
    <w:p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>
        <w:rPr>
          <w:rFonts w:cs="B Nazanin"/>
          <w:color w:val="002060"/>
          <w:sz w:val="28"/>
          <w:szCs w:val="28"/>
          <w:rtl/>
        </w:rPr>
        <w:t>همکاری با ریاست دانشکده در جهت جمع آوری و تنظیم روشهای نوین آموزشی</w:t>
      </w:r>
    </w:p>
    <w:p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>
        <w:rPr>
          <w:rFonts w:cs="B Nazanin"/>
          <w:color w:val="002060"/>
          <w:sz w:val="28"/>
          <w:szCs w:val="28"/>
          <w:rtl/>
        </w:rPr>
        <w:t>تهیه و تنظیم برنامه</w:t>
      </w:r>
      <w:r>
        <w:rPr>
          <w:rFonts w:cs="B Nazanin"/>
          <w:color w:val="002060"/>
          <w:sz w:val="28"/>
          <w:szCs w:val="28"/>
          <w:rtl/>
        </w:rPr>
        <w:softHyphen/>
        <w:t>های آموزشی با همکاری گروه</w:t>
      </w:r>
      <w:r>
        <w:rPr>
          <w:rFonts w:cs="B Nazanin"/>
          <w:color w:val="002060"/>
          <w:sz w:val="28"/>
          <w:szCs w:val="28"/>
          <w:rtl/>
        </w:rPr>
        <w:softHyphen/>
        <w:t>های آموزشی و سایر اشخاص واجد شرایط</w:t>
      </w:r>
    </w:p>
    <w:p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>
        <w:rPr>
          <w:rFonts w:cs="B Nazanin"/>
          <w:color w:val="002060"/>
          <w:sz w:val="28"/>
          <w:szCs w:val="28"/>
          <w:rtl/>
        </w:rPr>
        <w:t>نظارت بر کلیه امور مربوط به انتشارات و تهیه و تنظیم جزوات درسی و پرسش</w:t>
      </w:r>
      <w:r>
        <w:rPr>
          <w:rFonts w:cs="B Nazanin"/>
          <w:color w:val="002060"/>
          <w:sz w:val="28"/>
          <w:szCs w:val="28"/>
          <w:rtl/>
        </w:rPr>
        <w:softHyphen/>
        <w:t>های امتحانی و آزمونه</w:t>
      </w:r>
      <w:r>
        <w:rPr>
          <w:rFonts w:cs="B Nazanin" w:hint="cs"/>
          <w:color w:val="002060"/>
          <w:sz w:val="28"/>
          <w:szCs w:val="28"/>
          <w:rtl/>
        </w:rPr>
        <w:t>ا</w:t>
      </w:r>
    </w:p>
    <w:p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>
        <w:rPr>
          <w:rFonts w:cs="B Nazanin"/>
          <w:color w:val="002060"/>
          <w:sz w:val="28"/>
          <w:szCs w:val="28"/>
          <w:rtl/>
        </w:rPr>
        <w:t>نظارت بر امر تهیه مقدمات و برنامه</w:t>
      </w:r>
      <w:r>
        <w:rPr>
          <w:rFonts w:cs="B Nazanin"/>
          <w:color w:val="002060"/>
          <w:sz w:val="28"/>
          <w:szCs w:val="28"/>
          <w:rtl/>
        </w:rPr>
        <w:softHyphen/>
        <w:t>ریزیهای مربوط به امتحانات و سایر دوره</w:t>
      </w:r>
      <w:r>
        <w:rPr>
          <w:rFonts w:cs="B Nazanin"/>
          <w:color w:val="002060"/>
          <w:sz w:val="28"/>
          <w:szCs w:val="28"/>
          <w:rtl/>
        </w:rPr>
        <w:softHyphen/>
        <w:t>های آموزشی</w:t>
      </w:r>
      <w:r>
        <w:rPr>
          <w:rFonts w:cs="B Nazanin"/>
          <w:color w:val="002060"/>
          <w:sz w:val="28"/>
          <w:szCs w:val="28"/>
        </w:rPr>
        <w:t> </w:t>
      </w:r>
    </w:p>
    <w:p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>
        <w:rPr>
          <w:rFonts w:cs="B Nazanin" w:hint="cs"/>
          <w:color w:val="002060"/>
          <w:sz w:val="28"/>
          <w:szCs w:val="28"/>
          <w:rtl/>
        </w:rPr>
        <w:t>ا</w:t>
      </w:r>
      <w:r>
        <w:rPr>
          <w:rFonts w:cs="B Nazanin"/>
          <w:color w:val="002060"/>
          <w:sz w:val="28"/>
          <w:szCs w:val="28"/>
          <w:rtl/>
        </w:rPr>
        <w:t>قدام در جهت برآورد نیازهای اداری، آموزشی و خدماتی دانشکده و تأمین آنها</w:t>
      </w:r>
    </w:p>
    <w:p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>
        <w:rPr>
          <w:rFonts w:cs="B Nazanin"/>
          <w:color w:val="002060"/>
          <w:sz w:val="28"/>
          <w:szCs w:val="28"/>
          <w:rtl/>
        </w:rPr>
        <w:t>انجام امور دانشکده و صدور دستورات لازم در غیاب رئیس دانشکده، برابر اختیارات تفویضی</w:t>
      </w:r>
    </w:p>
    <w:p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>
        <w:rPr>
          <w:rFonts w:cs="B Nazanin"/>
          <w:color w:val="002060"/>
          <w:sz w:val="28"/>
          <w:szCs w:val="28"/>
          <w:rtl/>
        </w:rPr>
        <w:t>شرکت در جلسات و نشست های گوناگون مرتبط</w:t>
      </w:r>
    </w:p>
    <w:p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>
        <w:rPr>
          <w:rFonts w:cs="B Nazanin"/>
          <w:color w:val="002060"/>
          <w:sz w:val="28"/>
          <w:szCs w:val="28"/>
          <w:rtl/>
        </w:rPr>
        <w:t>نظارت بر کار کارکنان تحت سرپرستی و راهنمایی آنان در انجام کارهای محوله</w:t>
      </w:r>
    </w:p>
    <w:p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>
        <w:rPr>
          <w:rFonts w:cs="B Nazanin"/>
          <w:color w:val="002060"/>
          <w:sz w:val="28"/>
          <w:szCs w:val="28"/>
          <w:rtl/>
        </w:rPr>
        <w:t>تهیه گزارشهای لازم از کارهای انجام یافته جهت ارائه به ریاست دانشکده</w:t>
      </w:r>
    </w:p>
    <w:p>
      <w:pPr>
        <w:pStyle w:val="ListParagraph"/>
        <w:numPr>
          <w:ilvl w:val="0"/>
          <w:numId w:val="21"/>
        </w:numPr>
        <w:bidi/>
        <w:rPr>
          <w:rFonts w:cs="B Nazanin"/>
          <w:color w:val="002060"/>
          <w:sz w:val="28"/>
          <w:szCs w:val="28"/>
          <w:rtl/>
        </w:rPr>
      </w:pPr>
      <w:r>
        <w:rPr>
          <w:rFonts w:cs="B Nazanin"/>
          <w:color w:val="002060"/>
          <w:sz w:val="28"/>
          <w:szCs w:val="28"/>
          <w:rtl/>
        </w:rPr>
        <w:t>نظارت بر انجام کارهای اداری و انجام سایر کارهای مربوطه برابر مقررات</w:t>
      </w:r>
    </w:p>
    <w:p>
      <w:pPr>
        <w:bidi/>
        <w:jc w:val="center"/>
        <w:rPr>
          <w:rFonts w:cs="B Nazanin"/>
          <w:sz w:val="28"/>
          <w:szCs w:val="28"/>
          <w:rtl/>
        </w:rPr>
      </w:pPr>
    </w:p>
    <w:p>
      <w:pPr>
        <w:bidi/>
        <w:jc w:val="center"/>
        <w:rPr>
          <w:rFonts w:cs="B Nazanin"/>
          <w:sz w:val="28"/>
          <w:szCs w:val="28"/>
          <w:rtl/>
        </w:rPr>
      </w:pPr>
    </w:p>
    <w:p>
      <w:pPr>
        <w:bidi/>
        <w:rPr>
          <w:rFonts w:cs="Titr"/>
          <w:b/>
          <w:bCs/>
          <w:color w:val="984806" w:themeColor="accent6" w:themeShade="80"/>
          <w:sz w:val="28"/>
          <w:szCs w:val="28"/>
          <w:rtl/>
          <w:lang w:bidi="fa-IR"/>
        </w:rPr>
      </w:pPr>
      <w:r>
        <w:rPr>
          <w:rFonts w:cs="Titr" w:hint="cs"/>
          <w:b/>
          <w:bCs/>
          <w:color w:val="984806" w:themeColor="accent6" w:themeShade="80"/>
          <w:sz w:val="28"/>
          <w:szCs w:val="28"/>
          <w:rtl/>
          <w:lang w:bidi="fa-IR"/>
        </w:rPr>
        <w:t>اهداف كلي</w:t>
      </w:r>
    </w:p>
    <w:p>
      <w:pPr>
        <w:numPr>
          <w:ilvl w:val="0"/>
          <w:numId w:val="12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هماهنگ سازی فعاليتهای گروههای آموزشی دانشکده </w:t>
      </w:r>
    </w:p>
    <w:p>
      <w:pPr>
        <w:numPr>
          <w:ilvl w:val="0"/>
          <w:numId w:val="12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گسترش تحصيلات تکميلی</w:t>
      </w:r>
    </w:p>
    <w:p>
      <w:pPr>
        <w:numPr>
          <w:ilvl w:val="0"/>
          <w:numId w:val="12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افزايش مهارت هاي عملي دانشجويان جهت ارائه خدمات در محيط های کاری (آموزش کاربردی)</w:t>
      </w:r>
    </w:p>
    <w:p>
      <w:pPr>
        <w:numPr>
          <w:ilvl w:val="0"/>
          <w:numId w:val="12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تربيت و توانمند سازی دانشجويان جهت استفاده از منابع و متون انگليسی</w:t>
      </w:r>
    </w:p>
    <w:p>
      <w:pPr>
        <w:bidi/>
        <w:rPr>
          <w:rFonts w:cs="Titr"/>
          <w:b/>
          <w:bCs/>
          <w:color w:val="984806" w:themeColor="accent6" w:themeShade="80"/>
          <w:sz w:val="24"/>
          <w:szCs w:val="24"/>
          <w:rtl/>
          <w:lang w:bidi="fa-IR"/>
        </w:rPr>
      </w:pPr>
      <w:r>
        <w:rPr>
          <w:rFonts w:cs="Titr" w:hint="cs"/>
          <w:b/>
          <w:bCs/>
          <w:color w:val="984806" w:themeColor="accent6" w:themeShade="80"/>
          <w:sz w:val="24"/>
          <w:szCs w:val="24"/>
          <w:rtl/>
          <w:lang w:bidi="fa-IR"/>
        </w:rPr>
        <w:t>اهداف عيني (1)</w:t>
      </w:r>
    </w:p>
    <w:p>
      <w:p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/>
          <w:color w:val="002060"/>
          <w:sz w:val="28"/>
          <w:szCs w:val="28"/>
          <w:rtl/>
          <w:lang w:bidi="fa-IR"/>
        </w:rPr>
        <w:t>1</w:t>
      </w:r>
      <w:r>
        <w:rPr>
          <w:rFonts w:cs="B Mitra"/>
          <w:color w:val="002060"/>
          <w:sz w:val="28"/>
          <w:szCs w:val="28"/>
          <w:lang w:bidi="fa-IR"/>
        </w:rPr>
        <w:t>A</w:t>
      </w:r>
      <w:r>
        <w:rPr>
          <w:rFonts w:cs="B Mitra"/>
          <w:color w:val="002060"/>
          <w:sz w:val="28"/>
          <w:szCs w:val="28"/>
          <w:rtl/>
          <w:lang w:bidi="fa-IR"/>
        </w:rPr>
        <w:t>- تدوين برنامه آموزشی کوتاه مدت و سيستماتيك نمودن فعاليتهاي آموزشي دانشکده</w:t>
      </w:r>
    </w:p>
    <w:p>
      <w:p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/>
          <w:color w:val="002060"/>
          <w:sz w:val="28"/>
          <w:szCs w:val="28"/>
          <w:rtl/>
          <w:lang w:bidi="fa-IR"/>
        </w:rPr>
        <w:t>2</w:t>
      </w:r>
      <w:r>
        <w:rPr>
          <w:rFonts w:cs="B Mitra"/>
          <w:color w:val="002060"/>
          <w:sz w:val="28"/>
          <w:szCs w:val="28"/>
          <w:lang w:bidi="fa-IR"/>
        </w:rPr>
        <w:t>A</w:t>
      </w:r>
      <w:r>
        <w:rPr>
          <w:rFonts w:cs="B Mitra"/>
          <w:color w:val="002060"/>
          <w:sz w:val="28"/>
          <w:szCs w:val="28"/>
          <w:rtl/>
          <w:lang w:bidi="fa-IR"/>
        </w:rPr>
        <w:t xml:space="preserve"> - ارزشيابی برنامه های آموزشی گروههای دانشکده با همكاري خود گروهها</w:t>
      </w:r>
    </w:p>
    <w:p>
      <w:p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/>
          <w:color w:val="002060"/>
          <w:sz w:val="28"/>
          <w:szCs w:val="28"/>
          <w:rtl/>
          <w:lang w:bidi="fa-IR"/>
        </w:rPr>
        <w:t>1</w:t>
      </w:r>
      <w:r>
        <w:rPr>
          <w:rFonts w:cs="B Mitra"/>
          <w:color w:val="002060"/>
          <w:sz w:val="28"/>
          <w:szCs w:val="28"/>
          <w:lang w:bidi="fa-IR"/>
        </w:rPr>
        <w:t>B</w:t>
      </w:r>
      <w:r>
        <w:rPr>
          <w:rFonts w:cs="B Mitra"/>
          <w:color w:val="002060"/>
          <w:sz w:val="28"/>
          <w:szCs w:val="28"/>
          <w:rtl/>
          <w:lang w:bidi="fa-IR"/>
        </w:rPr>
        <w:t xml:space="preserve">- هدايت 75% از پايان نامه هاي دانشجويان دوره هاي </w:t>
      </w:r>
      <w:r>
        <w:rPr>
          <w:rFonts w:cs="B Mitra"/>
          <w:color w:val="002060"/>
          <w:sz w:val="24"/>
          <w:szCs w:val="24"/>
          <w:lang w:bidi="fa-IR"/>
        </w:rPr>
        <w:t>Ph.D</w:t>
      </w:r>
      <w:r>
        <w:rPr>
          <w:rFonts w:cs="B Mitra"/>
          <w:color w:val="002060"/>
          <w:sz w:val="28"/>
          <w:szCs w:val="28"/>
          <w:lang w:bidi="fa-IR"/>
        </w:rPr>
        <w:t>.</w:t>
      </w:r>
      <w:r>
        <w:rPr>
          <w:rFonts w:cs="B Mitra" w:hint="cs"/>
          <w:color w:val="002060"/>
          <w:sz w:val="28"/>
          <w:szCs w:val="28"/>
          <w:rtl/>
          <w:lang w:bidi="fa-IR"/>
        </w:rPr>
        <w:t>، كارشناسي ارشد و كارشناسي در جهت اولويت هاي تحقيقاتي دانشگاه و نيازهاي تغذيه و صنايع غذايي</w:t>
      </w:r>
      <w:r>
        <w:rPr>
          <w:rFonts w:cs="B Mitra"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002060"/>
          <w:sz w:val="28"/>
          <w:szCs w:val="28"/>
          <w:rtl/>
          <w:lang w:bidi="fa-IR"/>
        </w:rPr>
        <w:t>جامعه از شروع سال تحصيلي 1385</w:t>
      </w:r>
    </w:p>
    <w:p>
      <w:p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/>
          <w:color w:val="002060"/>
          <w:sz w:val="28"/>
          <w:szCs w:val="28"/>
          <w:rtl/>
          <w:lang w:bidi="fa-IR"/>
        </w:rPr>
        <w:t>2</w:t>
      </w:r>
      <w:r>
        <w:rPr>
          <w:rFonts w:cs="B Mitra"/>
          <w:color w:val="002060"/>
          <w:sz w:val="28"/>
          <w:szCs w:val="28"/>
          <w:lang w:bidi="fa-IR"/>
        </w:rPr>
        <w:t>B</w:t>
      </w:r>
      <w:r>
        <w:rPr>
          <w:rFonts w:ascii="Times New Roman" w:hAnsi="Times New Roman" w:cs="Times New Roman" w:hint="cs"/>
          <w:color w:val="002060"/>
          <w:sz w:val="28"/>
          <w:szCs w:val="28"/>
          <w:rtl/>
          <w:lang w:bidi="fa-IR"/>
        </w:rPr>
        <w:t>–</w:t>
      </w:r>
      <w:r>
        <w:rPr>
          <w:rFonts w:cs="B Mitra"/>
          <w:color w:val="002060"/>
          <w:sz w:val="28"/>
          <w:szCs w:val="28"/>
          <w:rtl/>
          <w:lang w:bidi="fa-IR"/>
        </w:rPr>
        <w:t xml:space="preserve">  </w:t>
      </w:r>
      <w:r>
        <w:rPr>
          <w:rFonts w:cs="B Mitra" w:hint="cs"/>
          <w:color w:val="002060"/>
          <w:sz w:val="28"/>
          <w:szCs w:val="28"/>
          <w:rtl/>
          <w:lang w:bidi="fa-IR"/>
        </w:rPr>
        <w:t>اخذ مجوز رشته كارشناسي علوم و صنايع غذايي و پذيرش دانشجو تا مهرماه</w:t>
      </w:r>
    </w:p>
    <w:p>
      <w:pPr>
        <w:bidi/>
        <w:rPr>
          <w:rFonts w:cs="Titr"/>
          <w:b/>
          <w:bCs/>
          <w:color w:val="984806" w:themeColor="accent6" w:themeShade="80"/>
          <w:sz w:val="24"/>
          <w:szCs w:val="24"/>
          <w:rtl/>
          <w:lang w:bidi="fa-IR"/>
        </w:rPr>
      </w:pPr>
      <w:r>
        <w:rPr>
          <w:rFonts w:cs="Titr" w:hint="cs"/>
          <w:b/>
          <w:bCs/>
          <w:color w:val="984806" w:themeColor="accent6" w:themeShade="80"/>
          <w:sz w:val="24"/>
          <w:szCs w:val="24"/>
          <w:rtl/>
          <w:lang w:bidi="fa-IR"/>
        </w:rPr>
        <w:t>اهداف عيني (2)</w:t>
      </w:r>
    </w:p>
    <w:p>
      <w:p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/>
          <w:color w:val="002060"/>
          <w:sz w:val="28"/>
          <w:szCs w:val="28"/>
          <w:rtl/>
          <w:lang w:bidi="fa-IR"/>
        </w:rPr>
        <w:t>1</w:t>
      </w:r>
      <w:r>
        <w:rPr>
          <w:rFonts w:cs="B Mitra"/>
          <w:color w:val="002060"/>
          <w:sz w:val="28"/>
          <w:szCs w:val="28"/>
          <w:lang w:bidi="fa-IR"/>
        </w:rPr>
        <w:t>C</w:t>
      </w:r>
      <w:r>
        <w:rPr>
          <w:rFonts w:cs="B Mitra"/>
          <w:color w:val="002060"/>
          <w:sz w:val="28"/>
          <w:szCs w:val="28"/>
          <w:rtl/>
          <w:lang w:bidi="fa-IR"/>
        </w:rPr>
        <w:t>- اجرای طرحهای تحقيقاتی کاربردی توسط دانشجويان در حين دوره های کار آموزی و پروژه تحت نظر اساتيد راهنما</w:t>
      </w:r>
    </w:p>
    <w:p>
      <w:p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/>
          <w:color w:val="002060"/>
          <w:sz w:val="28"/>
          <w:szCs w:val="28"/>
          <w:rtl/>
          <w:lang w:bidi="fa-IR"/>
        </w:rPr>
        <w:t>2</w:t>
      </w:r>
      <w:r>
        <w:rPr>
          <w:rFonts w:cs="B Mitra"/>
          <w:color w:val="002060"/>
          <w:sz w:val="28"/>
          <w:szCs w:val="28"/>
          <w:lang w:bidi="fa-IR"/>
        </w:rPr>
        <w:t>C</w:t>
      </w:r>
      <w:r>
        <w:rPr>
          <w:rFonts w:cs="B Mitra"/>
          <w:color w:val="002060"/>
          <w:sz w:val="28"/>
          <w:szCs w:val="28"/>
          <w:rtl/>
          <w:lang w:bidi="fa-IR"/>
        </w:rPr>
        <w:t xml:space="preserve">-  بررسی و ارائه پيشنهادات عملی برای تغيير سرفصل هاي آموزشی مطابق نيازهاي كاربردي نظام </w:t>
      </w:r>
      <w:r>
        <w:rPr>
          <w:rFonts w:cs="B Mitra" w:hint="cs"/>
          <w:color w:val="002060"/>
          <w:sz w:val="28"/>
          <w:szCs w:val="28"/>
          <w:rtl/>
          <w:lang w:bidi="fa-IR"/>
        </w:rPr>
        <w:t>تغذيه و صنايع غذايي</w:t>
      </w:r>
    </w:p>
    <w:p>
      <w:p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/>
          <w:color w:val="002060"/>
          <w:sz w:val="28"/>
          <w:szCs w:val="28"/>
          <w:rtl/>
          <w:lang w:bidi="fa-IR"/>
        </w:rPr>
        <w:t>1</w:t>
      </w:r>
      <w:r>
        <w:rPr>
          <w:rFonts w:cs="B Mitra"/>
          <w:color w:val="002060"/>
          <w:sz w:val="28"/>
          <w:szCs w:val="28"/>
          <w:lang w:bidi="fa-IR"/>
        </w:rPr>
        <w:t>D</w:t>
      </w:r>
      <w:r>
        <w:rPr>
          <w:rFonts w:cs="B Mitra"/>
          <w:color w:val="002060"/>
          <w:sz w:val="28"/>
          <w:szCs w:val="28"/>
          <w:rtl/>
          <w:lang w:bidi="fa-IR"/>
        </w:rPr>
        <w:t xml:space="preserve"> - برنامه ريزی و برگزاری دوره های فوق برنامه زبان انگليسی براي دانشجويان با مشاركت دانشگاه</w:t>
      </w:r>
    </w:p>
    <w:p>
      <w:p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/>
          <w:color w:val="002060"/>
          <w:sz w:val="28"/>
          <w:szCs w:val="28"/>
          <w:rtl/>
          <w:lang w:bidi="fa-IR"/>
        </w:rPr>
        <w:t>2</w:t>
      </w:r>
      <w:r>
        <w:rPr>
          <w:rFonts w:cs="B Mitra"/>
          <w:color w:val="002060"/>
          <w:sz w:val="28"/>
          <w:szCs w:val="28"/>
          <w:lang w:bidi="fa-IR"/>
        </w:rPr>
        <w:t>D</w:t>
      </w:r>
      <w:r>
        <w:rPr>
          <w:rFonts w:cs="B Mitra"/>
          <w:color w:val="002060"/>
          <w:sz w:val="28"/>
          <w:szCs w:val="28"/>
          <w:rtl/>
          <w:lang w:bidi="fa-IR"/>
        </w:rPr>
        <w:t xml:space="preserve"> - حمايت و تشويق اساتيد نسبت به ارائه بعضي از دروس بصورت زبان انگليسي بخصوص در دوره هاي تحصيلات تكميلي</w:t>
      </w:r>
    </w:p>
    <w:p>
      <w:pPr>
        <w:bidi/>
        <w:rPr>
          <w:rFonts w:cs="Titr"/>
          <w:b/>
          <w:bCs/>
          <w:color w:val="984806" w:themeColor="accent6" w:themeShade="80"/>
          <w:sz w:val="24"/>
          <w:szCs w:val="24"/>
          <w:rtl/>
          <w:lang w:bidi="fa-IR"/>
        </w:rPr>
      </w:pPr>
      <w:r>
        <w:rPr>
          <w:rFonts w:cs="Titr" w:hint="cs"/>
          <w:b/>
          <w:bCs/>
          <w:color w:val="984806" w:themeColor="accent6" w:themeShade="80"/>
          <w:sz w:val="24"/>
          <w:szCs w:val="24"/>
          <w:rtl/>
          <w:lang w:bidi="fa-IR"/>
        </w:rPr>
        <w:t>فعاليت ها</w:t>
      </w:r>
    </w:p>
    <w:p>
      <w:pPr>
        <w:bidi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>1</w:t>
      </w:r>
      <w:r>
        <w:rPr>
          <w:rFonts w:cs="B Mitra"/>
          <w:b/>
          <w:bCs/>
          <w:color w:val="002060"/>
          <w:sz w:val="28"/>
          <w:szCs w:val="28"/>
          <w:lang w:bidi="fa-IR"/>
        </w:rPr>
        <w:t>A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>- تدوين برنامه آموزشی کوتاه مدت و سيستماتيك نمودن فعاليتهاي آموزشي دانشکده</w:t>
      </w:r>
    </w:p>
    <w:p>
      <w:pPr>
        <w:numPr>
          <w:ilvl w:val="0"/>
          <w:numId w:val="13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برگزاری کارگاه های روش تدريس براي اساتيد جديد يكبار در هر نيمسال تحصيلي</w:t>
      </w:r>
    </w:p>
    <w:p>
      <w:pPr>
        <w:numPr>
          <w:ilvl w:val="0"/>
          <w:numId w:val="13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تهيه بسته های آموزشی و ملزومات كامپيوتري مورد نياز معاونت آموزش</w:t>
      </w:r>
    </w:p>
    <w:p>
      <w:pPr>
        <w:numPr>
          <w:ilvl w:val="0"/>
          <w:numId w:val="13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كامپيوتري نمودن انتخاب واحد</w:t>
      </w:r>
    </w:p>
    <w:p>
      <w:pPr>
        <w:numPr>
          <w:ilvl w:val="0"/>
          <w:numId w:val="13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ملزم نمودن اساتيد نسبت به تهيه طرح درسی برای هر يک از واحد هاي دزسي</w:t>
      </w:r>
    </w:p>
    <w:p>
      <w:pPr>
        <w:numPr>
          <w:ilvl w:val="0"/>
          <w:numId w:val="13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تامين امكانات لازم براي استفاده از وسايل كمك آموزشي ماند اورهد براي 100% كلاسهاي درس و ويدئو پروژكتور (</w:t>
      </w:r>
      <w:r>
        <w:rPr>
          <w:rFonts w:cs="B Mitra"/>
          <w:color w:val="002060"/>
          <w:sz w:val="24"/>
          <w:szCs w:val="24"/>
          <w:lang w:bidi="fa-IR"/>
        </w:rPr>
        <w:t>PowerPoint</w:t>
      </w:r>
      <w:r>
        <w:rPr>
          <w:rFonts w:cs="B Mitra"/>
          <w:color w:val="002060"/>
          <w:sz w:val="28"/>
          <w:szCs w:val="28"/>
          <w:rtl/>
          <w:lang w:bidi="fa-IR"/>
        </w:rPr>
        <w:t>) براي حداقل 50% كلاسها در ارائه دروس</w:t>
      </w:r>
    </w:p>
    <w:p>
      <w:pPr>
        <w:numPr>
          <w:ilvl w:val="0"/>
          <w:numId w:val="13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تشکيل جلسات ماهانه شرح وظايف تعيين شده كارشناسان و پيگيري امورات محوله</w:t>
      </w:r>
    </w:p>
    <w:p>
      <w:pPr>
        <w:bidi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>2</w:t>
      </w:r>
      <w:r>
        <w:rPr>
          <w:rFonts w:cs="B Mitra"/>
          <w:b/>
          <w:bCs/>
          <w:color w:val="002060"/>
          <w:sz w:val="28"/>
          <w:szCs w:val="28"/>
          <w:lang w:bidi="fa-IR"/>
        </w:rPr>
        <w:t>A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- ارزشيابی برنامه های آموزشی گروههای دانشکده با همكاري خود گروهها</w:t>
      </w:r>
    </w:p>
    <w:p>
      <w:pPr>
        <w:numPr>
          <w:ilvl w:val="0"/>
          <w:numId w:val="14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همکاری با </w:t>
      </w:r>
      <w:r>
        <w:rPr>
          <w:rFonts w:cs="B Mitra"/>
          <w:color w:val="002060"/>
          <w:sz w:val="24"/>
          <w:szCs w:val="24"/>
          <w:lang w:bidi="fa-IR"/>
        </w:rPr>
        <w:t>E.D.C</w:t>
      </w:r>
      <w:r>
        <w:rPr>
          <w:rFonts w:cs="B Mitra"/>
          <w:color w:val="002060"/>
          <w:sz w:val="28"/>
          <w:szCs w:val="28"/>
          <w:rtl/>
          <w:lang w:bidi="fa-IR"/>
        </w:rPr>
        <w:t xml:space="preserve"> در تكميل فرمهای ارزشيابی دروس</w:t>
      </w:r>
    </w:p>
    <w:p>
      <w:pPr>
        <w:numPr>
          <w:ilvl w:val="0"/>
          <w:numId w:val="14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پيگيري نتايج ارزشيابي</w:t>
      </w:r>
    </w:p>
    <w:p>
      <w:pPr>
        <w:numPr>
          <w:ilvl w:val="0"/>
          <w:numId w:val="14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دادن بازخورد به تمامي اساتيد از نتايج ارزشيابي دانشجويي و رفع نواقص موجود در روش تدريس</w:t>
      </w:r>
    </w:p>
    <w:p>
      <w:pPr>
        <w:bidi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>1</w:t>
      </w:r>
      <w:r>
        <w:rPr>
          <w:rFonts w:cs="B Mitra"/>
          <w:b/>
          <w:bCs/>
          <w:color w:val="002060"/>
          <w:sz w:val="28"/>
          <w:szCs w:val="28"/>
          <w:lang w:bidi="fa-IR"/>
        </w:rPr>
        <w:t>B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- هدايت </w:t>
      </w:r>
      <w:r>
        <w:rPr>
          <w:rFonts w:cs="B Mitra"/>
          <w:b/>
          <w:bCs/>
          <w:color w:val="002060"/>
          <w:sz w:val="24"/>
          <w:szCs w:val="24"/>
          <w:rtl/>
          <w:lang w:bidi="fa-IR"/>
        </w:rPr>
        <w:t>75%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از پايان نامه هاي دانشجويان دوره هاي </w:t>
      </w:r>
      <w:r>
        <w:rPr>
          <w:rFonts w:cs="B Mitra"/>
          <w:b/>
          <w:bCs/>
          <w:color w:val="002060"/>
          <w:sz w:val="24"/>
          <w:szCs w:val="24"/>
          <w:lang w:bidi="fa-IR"/>
        </w:rPr>
        <w:t>Ph.D.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، كارشناسي ارشد و كارشناسي در جهت اولويت هاي تحقيقاتي دانشگاه و نيازهاي سلامت جامعه از شروع سال تحصيلي</w:t>
      </w:r>
    </w:p>
    <w:p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ارتباط با مراکز بهداشتی درمانی و آشنايي با مشكلات و تعيين نيازهاي تحقيقاتي</w:t>
      </w:r>
    </w:p>
    <w:p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ارتباط با مراكز برون سازماني و اخذ اولويت هاي تحقيقاتي آنها</w:t>
      </w:r>
    </w:p>
    <w:p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تدوين برنامه جامعه براي دوره هاي كارآموزي در مقاطع كارداني و كارشناسي</w:t>
      </w:r>
    </w:p>
    <w:p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اختصاص 4 واحد از 12 واحد دوره هاي كارآموزي به امر پژوهش و تحقيق</w:t>
      </w:r>
    </w:p>
    <w:p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توجه به نيازهاي مراكز بهداشتي و درماني دانشگاه در هدايت پروژه هاي دانشجويي</w:t>
      </w:r>
    </w:p>
    <w:p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هدايت بيشتر واحد هاي پروژه هاي دانشجويي به سمت پروژه عملي و تحقيقاتي</w:t>
      </w:r>
    </w:p>
    <w:p>
      <w:pPr>
        <w:numPr>
          <w:ilvl w:val="0"/>
          <w:numId w:val="15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ملزم نمودن دانشجويان براي مشاركت در ارائه پيشنهاد طرح هاي تحقيقاتي به مركز تحقيقات دانشجويي دانشگاه</w:t>
      </w:r>
    </w:p>
    <w:p>
      <w:pPr>
        <w:bidi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2</w:t>
      </w:r>
      <w:r>
        <w:rPr>
          <w:rFonts w:cs="B Mitra"/>
          <w:b/>
          <w:bCs/>
          <w:color w:val="002060"/>
          <w:sz w:val="28"/>
          <w:szCs w:val="28"/>
          <w:lang w:bidi="fa-IR"/>
        </w:rPr>
        <w:t>B</w:t>
      </w: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fa-IR"/>
        </w:rPr>
        <w:t>–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اخذ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مجوز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رشته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كارشناسي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علوم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و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صنايع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غذايي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و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پذيرش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دانشجو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تا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b/>
          <w:bCs/>
          <w:color w:val="002060"/>
          <w:sz w:val="28"/>
          <w:szCs w:val="28"/>
          <w:rtl/>
          <w:lang w:bidi="fa-IR"/>
        </w:rPr>
        <w:t>مهرماه</w:t>
      </w:r>
    </w:p>
    <w:p>
      <w:pPr>
        <w:numPr>
          <w:ilvl w:val="0"/>
          <w:numId w:val="16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طرح و تصويب در شوراي آموزشي دانشكده تا آخر شهريور</w:t>
      </w:r>
    </w:p>
    <w:p>
      <w:pPr>
        <w:numPr>
          <w:ilvl w:val="0"/>
          <w:numId w:val="16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تقويت و جذب اعضاء هيأت علمي گروه علوم و صنايع غذايي حداقل 2 نفر با مدرك </w:t>
      </w:r>
      <w:r>
        <w:rPr>
          <w:rFonts w:cs="B Mitra"/>
          <w:color w:val="002060"/>
          <w:sz w:val="24"/>
          <w:szCs w:val="24"/>
          <w:lang w:bidi="fa-IR"/>
        </w:rPr>
        <w:t>Ph.D.</w:t>
      </w:r>
    </w:p>
    <w:p>
      <w:pPr>
        <w:numPr>
          <w:ilvl w:val="0"/>
          <w:numId w:val="16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ارسال به شوراي آموزشي دانشگاه و پيگيري</w:t>
      </w:r>
    </w:p>
    <w:p>
      <w:pPr>
        <w:numPr>
          <w:ilvl w:val="0"/>
          <w:numId w:val="16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پيگيري از وزارت بهداشت براي اعلام ظرفيت جذب دانشجو در مهرماه</w:t>
      </w:r>
    </w:p>
    <w:p>
      <w:pPr>
        <w:bidi/>
        <w:ind w:left="4"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>1</w:t>
      </w:r>
      <w:r>
        <w:rPr>
          <w:rFonts w:cs="B Mitra"/>
          <w:b/>
          <w:bCs/>
          <w:color w:val="002060"/>
          <w:sz w:val="28"/>
          <w:szCs w:val="28"/>
          <w:lang w:bidi="fa-IR"/>
        </w:rPr>
        <w:t>C</w:t>
      </w:r>
      <w:r>
        <w:rPr>
          <w:rFonts w:ascii="Times New Roman" w:hAnsi="Times New Roman" w:cs="Times New Roman" w:hint="cs"/>
          <w:b/>
          <w:bCs/>
          <w:color w:val="002060"/>
          <w:sz w:val="28"/>
          <w:szCs w:val="28"/>
          <w:rtl/>
          <w:lang w:bidi="fa-IR"/>
        </w:rPr>
        <w:t>–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 xml:space="preserve"> سيستماتيك نمودن و تنظيم برنامه مدون براي دوره هاي كارآموزي در عرصه و اجرای طرحهای تحقيقاتی کاربردی توسط دانشجويان در حين دوره های کار آموزی و پروژه تحت نظر اساتيد راهنما</w:t>
      </w:r>
    </w:p>
    <w:p>
      <w:pPr>
        <w:numPr>
          <w:ilvl w:val="0"/>
          <w:numId w:val="17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تهيه و تدوين برنامه كارآموزي در عرصه براي افزايش كيفيت اين برنامه ها و در تمامي گروههاي آموزشي تا شروع سال تحصيلي</w:t>
      </w:r>
    </w:p>
    <w:p>
      <w:pPr>
        <w:numPr>
          <w:ilvl w:val="0"/>
          <w:numId w:val="17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تفكيك 2 واحد از كارآموزي در عرصه بعنوان پروژه تحقيقاتي در جهت اولويت هاي تحقيقاتي دانشكده و دانشگاه</w:t>
      </w:r>
    </w:p>
    <w:p>
      <w:pPr>
        <w:numPr>
          <w:ilvl w:val="0"/>
          <w:numId w:val="17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ايجاد امكانات و شرايط آموزشي لازم در محل دانشكده براي برگزاري دوره هاي كارآموزي تا آخر سال</w:t>
      </w:r>
    </w:p>
    <w:p>
      <w:pPr>
        <w:bidi/>
        <w:ind w:left="4"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>2</w:t>
      </w:r>
      <w:r>
        <w:rPr>
          <w:rFonts w:cs="B Mitra"/>
          <w:b/>
          <w:bCs/>
          <w:color w:val="002060"/>
          <w:sz w:val="28"/>
          <w:szCs w:val="28"/>
          <w:lang w:bidi="fa-IR"/>
        </w:rPr>
        <w:t>C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>- بررسی و ارائه پيشنهادات عملی برای تغيير سرفصل هاي آموزشی مطابق نيازهاي كاربردي نظام سلامت</w:t>
      </w:r>
    </w:p>
    <w:p>
      <w:pPr>
        <w:numPr>
          <w:ilvl w:val="0"/>
          <w:numId w:val="18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تشكيل تيم بازنگري در سرفصل ها ي دروس و با كمك دفتر توسعه آموزش پزشكي دانشكده تا شروع سال تحصيلي</w:t>
      </w:r>
    </w:p>
    <w:p>
      <w:pPr>
        <w:numPr>
          <w:ilvl w:val="0"/>
          <w:numId w:val="18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تهيه سرفصل هاي تفضيلي براي واحد هاي درسي توسط گروههاي آموزشي و اساتيد مربوطه پيرو برنامه تهيه طرح درس</w:t>
      </w:r>
    </w:p>
    <w:p>
      <w:pPr>
        <w:bidi/>
        <w:ind w:left="4"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>1</w:t>
      </w:r>
      <w:r>
        <w:rPr>
          <w:rFonts w:cs="B Mitra"/>
          <w:b/>
          <w:bCs/>
          <w:color w:val="002060"/>
          <w:sz w:val="28"/>
          <w:szCs w:val="28"/>
          <w:lang w:bidi="fa-IR"/>
        </w:rPr>
        <w:t>D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>- برنامه ريزی و برگزاری دوره های فوق برنامه زبان انگليسی براي دانشجويان با مشاركت دانشگاه</w:t>
      </w:r>
    </w:p>
    <w:p>
      <w:pPr>
        <w:numPr>
          <w:ilvl w:val="0"/>
          <w:numId w:val="19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تقويت برنامه های درسی زبان تخصصی جهت توانمند سازی دانشجويان و استفاده از اساتيد مجرب تر</w:t>
      </w:r>
    </w:p>
    <w:p>
      <w:pPr>
        <w:numPr>
          <w:ilvl w:val="0"/>
          <w:numId w:val="19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برگزاري كلاسهاي زبان انگليسي براي دانشجويان از طريق مركز تحقيقات دانشجويي دانشكده و دانشگاه در هر نيمسال تحصيلي</w:t>
      </w:r>
    </w:p>
    <w:p>
      <w:pPr>
        <w:numPr>
          <w:ilvl w:val="0"/>
          <w:numId w:val="19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تامين وسايل کمک آموزشی زبان انگليسی تا آخر سال</w:t>
      </w:r>
    </w:p>
    <w:p>
      <w:pPr>
        <w:bidi/>
        <w:ind w:left="4"/>
        <w:rPr>
          <w:rFonts w:cs="B Mitra"/>
          <w:b/>
          <w:bCs/>
          <w:color w:val="002060"/>
          <w:sz w:val="28"/>
          <w:szCs w:val="28"/>
          <w:rtl/>
          <w:lang w:bidi="fa-IR"/>
        </w:rPr>
      </w:pP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>2</w:t>
      </w:r>
      <w:r>
        <w:rPr>
          <w:rFonts w:cs="B Mitra"/>
          <w:b/>
          <w:bCs/>
          <w:color w:val="002060"/>
          <w:sz w:val="28"/>
          <w:szCs w:val="28"/>
          <w:lang w:bidi="fa-IR"/>
        </w:rPr>
        <w:t>D</w:t>
      </w:r>
      <w:r>
        <w:rPr>
          <w:rFonts w:cs="B Mitra"/>
          <w:b/>
          <w:bCs/>
          <w:color w:val="002060"/>
          <w:sz w:val="28"/>
          <w:szCs w:val="28"/>
          <w:rtl/>
          <w:lang w:bidi="fa-IR"/>
        </w:rPr>
        <w:t>- حمايت و تشويق اساتيد نسبت به ارائه بعضي از دروس بصورت زبان انگليسي بخصوص در دوره هاي تحصيلات تكميلي</w:t>
      </w:r>
    </w:p>
    <w:p>
      <w:pPr>
        <w:numPr>
          <w:ilvl w:val="0"/>
          <w:numId w:val="20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تهيه کتاب های انگليسی رفرانس رشته های مربوطه</w:t>
      </w:r>
    </w:p>
    <w:p>
      <w:pPr>
        <w:numPr>
          <w:ilvl w:val="0"/>
          <w:numId w:val="20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تشويق اساتيد به استفاده بيشتر از متون انگليسي در 50% مطالب ارئه شده</w:t>
      </w:r>
    </w:p>
    <w:p>
      <w:pPr>
        <w:numPr>
          <w:ilvl w:val="0"/>
          <w:numId w:val="20"/>
        </w:numPr>
        <w:bidi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برگزاري 50% از كلاسهاي دوره هاي ارشد و </w:t>
      </w:r>
      <w:r>
        <w:rPr>
          <w:rFonts w:cs="B Mitra"/>
          <w:color w:val="002060"/>
          <w:sz w:val="24"/>
          <w:szCs w:val="24"/>
          <w:lang w:bidi="fa-IR"/>
        </w:rPr>
        <w:t>Ph.D.</w:t>
      </w:r>
      <w:r>
        <w:rPr>
          <w:rFonts w:cs="B Mitra"/>
          <w:color w:val="002060"/>
          <w:sz w:val="28"/>
          <w:szCs w:val="28"/>
          <w:rtl/>
          <w:lang w:bidi="fa-IR"/>
        </w:rPr>
        <w:t xml:space="preserve"> به زبان انگليسي از نيمسال </w:t>
      </w:r>
      <w:r>
        <w:rPr>
          <w:rFonts w:cs="B Mitra" w:hint="cs"/>
          <w:color w:val="002060"/>
          <w:sz w:val="28"/>
          <w:szCs w:val="28"/>
          <w:rtl/>
          <w:lang w:bidi="fa-IR"/>
        </w:rPr>
        <w:t>دوم</w:t>
      </w:r>
    </w:p>
    <w:p>
      <w:pPr>
        <w:shd w:val="clear" w:color="auto" w:fill="FFFFFF"/>
        <w:bidi/>
        <w:spacing w:before="100" w:beforeAutospacing="1" w:after="100" w:afterAutospacing="1" w:line="225" w:lineRule="atLeast"/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</w:pPr>
      <w:r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t>شرح</w:t>
      </w:r>
      <w:r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t xml:space="preserve"> </w:t>
      </w:r>
      <w:r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t>وظایف</w:t>
      </w:r>
      <w:r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t xml:space="preserve"> </w:t>
      </w:r>
      <w:r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t>کارشناسان</w:t>
      </w:r>
      <w:r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t xml:space="preserve"> </w:t>
      </w:r>
      <w:r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t>واحد</w:t>
      </w:r>
      <w:r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t xml:space="preserve"> </w:t>
      </w:r>
      <w:r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t>آموزش</w:t>
      </w:r>
      <w:r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t xml:space="preserve"> </w:t>
      </w:r>
      <w:r>
        <w:rPr>
          <w:rFonts w:ascii="Tahoma" w:eastAsia="Times New Roman" w:hAnsi="Tahoma" w:cs="Titr" w:hint="cs"/>
          <w:b/>
          <w:bCs/>
          <w:color w:val="984806" w:themeColor="accent6" w:themeShade="80"/>
          <w:sz w:val="24"/>
          <w:szCs w:val="24"/>
          <w:rtl/>
        </w:rPr>
        <w:t>دانشکده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1- همکاری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با کارشناسان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اداره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پذیرش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دانشگاه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در روز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ثبت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نام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2- تشکیل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پرونده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تحصیلی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برای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هر دانشجو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جدید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الورود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حاوی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کپی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کارت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ملی،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کپی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شناسنامه،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عکس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وسایر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سوابق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تحصیلی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از جمله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انتخاب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واحد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هر نیمسال،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کارنامه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.......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باشد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. (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کلیه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مکاتبات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مربوط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در این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پرونده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بایگانی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میشود)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3- فراهم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نمودن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کارت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کلیدی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عکس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دار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برای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هر دانشجو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شامل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تمام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مشخصات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شناسنامه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ای،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نامه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مشاوره،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شماره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دانشجویی،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واحدهای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اخذ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شده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ونمرات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آن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تفکیک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نیمسال،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ترم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میهمانی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انتقالی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مرخصی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...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4- آماده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کردن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لیست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حضور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غیاب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برای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جلسه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اول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کلاس،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لیست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حضور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غیاب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نهایی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بعد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حذف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اضافه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سما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استخراج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وپس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کنترل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نهایی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باانتخاب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واحد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وارد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نمودن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اسامی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میهمان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لیست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ارائه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آن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اساتید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مربوطه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اعلام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نمره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پایان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ترم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میهمانی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دانشکده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تابع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5- راهنمایی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در تکمیل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فرمهای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میهمانی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انتقال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دائم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تغییر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رشته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توام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با انتقال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پی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گیری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مستمر آنها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(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آماری)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6- راهنمایی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در تکمیل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فرمهای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اشتغال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تحصیل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  <w:lang w:bidi="fa-IR"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7- استخراج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لیست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ورود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نمره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برگه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صورتجلسه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امتحانات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سما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کنترل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آنها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با لیست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حضور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غیاب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(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انتخاب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واحد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  <w:lang w:bidi="fa-IR"/>
        </w:rPr>
        <w:t>)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8- همکاری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دربرگزاری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امتحانات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پایان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ترم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9- پیگیری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نمرات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امتحان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پایان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ترم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اعتراض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ورقه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10- اعلام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اسامی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مشروط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مسئول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آموزش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11- پیگیری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گزارش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غیبت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بیش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حد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مجاز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کلاس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های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قبل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از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امتحانات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پایان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ترم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جهت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برنامه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حذف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اضطراری،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همچنین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پیگیری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غیبت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درامتحانات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پایان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ترم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12- انجام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پروسه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فارغ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التحصیلی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(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بررسی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وضعیت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آموزشی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color w:val="002060"/>
          <w:sz w:val="28"/>
          <w:szCs w:val="28"/>
          <w:rtl/>
        </w:rPr>
        <w:t>–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نامه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فارغ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التحصیلی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</w:t>
      </w:r>
      <w:r>
        <w:rPr>
          <w:rFonts w:ascii="Tahoma" w:eastAsia="Times New Roman" w:hAnsi="Tahoma" w:cs="B Mitra"/>
          <w:color w:val="002060"/>
          <w:sz w:val="28"/>
          <w:szCs w:val="28"/>
        </w:rPr>
        <w:t>...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)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13- پاسخ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نیاز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روزانه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دانشجویان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در کلیه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مسائل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مربوط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آموزش</w:t>
      </w:r>
    </w:p>
    <w:p>
      <w:pPr>
        <w:bidi/>
        <w:spacing w:after="0" w:line="360" w:lineRule="auto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14- ارائه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فرم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قرارداد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حق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التدریس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اساتید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جمع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آوری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مدارک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کنترل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و ارسال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آنها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به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کارگزینی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جهت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اقدام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>بعدی</w:t>
      </w:r>
      <w:r>
        <w:rPr>
          <w:rFonts w:ascii="Tahoma" w:eastAsia="Times New Roman" w:hAnsi="Tahoma" w:cs="B Mitra"/>
          <w:color w:val="002060"/>
          <w:sz w:val="28"/>
          <w:szCs w:val="28"/>
        </w:rPr>
        <w:t xml:space="preserve"> </w:t>
      </w:r>
    </w:p>
    <w:p>
      <w:pPr>
        <w:bidi/>
        <w:spacing w:before="120" w:after="120" w:line="240" w:lineRule="auto"/>
        <w:rPr>
          <w:rFonts w:ascii="Tahoma" w:eastAsia="Times New Roman" w:hAnsi="Tahoma" w:cs="B Titr"/>
          <w:color w:val="943634"/>
          <w:sz w:val="24"/>
          <w:szCs w:val="24"/>
        </w:rPr>
      </w:pPr>
    </w:p>
    <w:p>
      <w:pPr>
        <w:bidi/>
        <w:rPr>
          <w:rFonts w:cs="Titr"/>
          <w:b/>
          <w:bCs/>
          <w:color w:val="984806" w:themeColor="accent6" w:themeShade="80"/>
          <w:sz w:val="28"/>
          <w:szCs w:val="28"/>
          <w:lang w:bidi="fa-IR"/>
        </w:rPr>
      </w:pPr>
      <w:r>
        <w:rPr>
          <w:rFonts w:cs="Titr" w:hint="cs"/>
          <w:b/>
          <w:bCs/>
          <w:color w:val="984806" w:themeColor="accent6" w:themeShade="80"/>
          <w:sz w:val="28"/>
          <w:szCs w:val="28"/>
          <w:rtl/>
          <w:lang w:bidi="fa-IR"/>
        </w:rPr>
        <w:t>اعضای هیئت علمی دانشکده تغذیه و علوم غذایی</w:t>
      </w:r>
    </w:p>
    <w:p>
      <w:pPr>
        <w:bidi/>
        <w:spacing w:before="120" w:after="120" w:line="240" w:lineRule="auto"/>
        <w:jc w:val="center"/>
        <w:rPr>
          <w:rFonts w:ascii="Tahoma" w:eastAsia="Times New Roman" w:hAnsi="Tahoma" w:cs="B Titr"/>
          <w:color w:val="943634"/>
          <w:sz w:val="24"/>
          <w:szCs w:val="24"/>
          <w:rtl/>
        </w:rPr>
      </w:pPr>
    </w:p>
    <w:p>
      <w:pPr>
        <w:bidi/>
        <w:spacing w:before="120" w:after="120" w:line="240" w:lineRule="auto"/>
        <w:jc w:val="center"/>
        <w:rPr>
          <w:rFonts w:ascii="Tahoma" w:eastAsia="Times New Roman" w:hAnsi="Tahoma" w:cs="B Titr"/>
          <w:color w:val="943634"/>
          <w:sz w:val="24"/>
          <w:szCs w:val="24"/>
          <w:rtl/>
        </w:rPr>
      </w:pPr>
      <w:r>
        <w:rPr>
          <w:rFonts w:ascii="Tahoma" w:eastAsia="Times New Roman" w:hAnsi="Tahoma" w:cs="B Titr" w:hint="cs"/>
          <w:color w:val="943634"/>
          <w:sz w:val="24"/>
          <w:szCs w:val="24"/>
          <w:rtl/>
        </w:rPr>
        <w:t>تعداد</w:t>
      </w:r>
      <w:r>
        <w:rPr>
          <w:rFonts w:ascii="Tahoma" w:eastAsia="Times New Roman" w:hAnsi="Tahoma" w:cs="B Titr"/>
          <w:color w:val="943634"/>
          <w:sz w:val="24"/>
          <w:szCs w:val="24"/>
          <w:rtl/>
        </w:rPr>
        <w:t xml:space="preserve"> اعضاي هيئت علمي دانشکده</w:t>
      </w:r>
    </w:p>
    <w:tbl>
      <w:tblPr>
        <w:bidiVisual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1"/>
        <w:gridCol w:w="1916"/>
        <w:gridCol w:w="1884"/>
        <w:gridCol w:w="1908"/>
        <w:gridCol w:w="1884"/>
      </w:tblGrid>
      <w:tr>
        <w:trPr>
          <w:jc w:val="center"/>
        </w:trPr>
        <w:tc>
          <w:tcPr>
            <w:tcW w:w="191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>
            <w:pPr>
              <w:bidi/>
              <w:spacing w:after="0" w:line="240" w:lineRule="auto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>
              <w:rPr>
                <w:rFonts w:ascii="Tahoma" w:eastAsia="Times New Roman" w:hAnsi="Tahoma" w:cs="B Mitra"/>
                <w:color w:val="244061"/>
                <w:sz w:val="28"/>
                <w:szCs w:val="28"/>
                <w:rtl/>
              </w:rPr>
              <w:t>اعضاء هيئت علمي</w:t>
            </w:r>
            <w:r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3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>
              <w:rPr>
                <w:rFonts w:ascii="Tahoma" w:eastAsia="Times New Roman" w:hAnsi="Tahoma" w:cs="B Mitra"/>
                <w:color w:val="244061"/>
                <w:sz w:val="28"/>
                <w:szCs w:val="28"/>
                <w:rtl/>
              </w:rPr>
              <w:t>استاد</w:t>
            </w:r>
            <w:r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4</w:t>
            </w:r>
            <w:r>
              <w:rPr>
                <w:rFonts w:ascii="Times New Roman" w:eastAsia="Times New Roman" w:hAnsi="Times New Roman" w:cs="Times New Roman" w:hint="cs"/>
                <w:color w:val="244061"/>
                <w:sz w:val="28"/>
                <w:szCs w:val="28"/>
                <w:rtl/>
              </w:rPr>
              <w:t> </w:t>
            </w:r>
            <w:r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نفر</w:t>
            </w:r>
          </w:p>
        </w:tc>
        <w:tc>
          <w:tcPr>
            <w:tcW w:w="19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>
              <w:rPr>
                <w:rFonts w:ascii="Tahoma" w:eastAsia="Times New Roman" w:hAnsi="Tahoma" w:cs="B Mitra"/>
                <w:color w:val="244061"/>
                <w:sz w:val="28"/>
                <w:szCs w:val="28"/>
                <w:rtl/>
              </w:rPr>
              <w:t>دانشيار</w:t>
            </w:r>
            <w:r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  <w:lang w:bidi="fa-IR"/>
              </w:rPr>
              <w:t>8</w:t>
            </w:r>
            <w:r>
              <w:rPr>
                <w:rFonts w:ascii="Times New Roman" w:eastAsia="Times New Roman" w:hAnsi="Times New Roman" w:cs="Times New Roman" w:hint="cs"/>
                <w:color w:val="244061"/>
                <w:sz w:val="28"/>
                <w:szCs w:val="28"/>
                <w:rtl/>
              </w:rPr>
              <w:t> </w:t>
            </w:r>
            <w:r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نفر</w:t>
            </w:r>
            <w:r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</w:tr>
      <w:tr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  <w:vAlign w:val="center"/>
            <w:hideMark/>
          </w:tcPr>
          <w:p>
            <w:pPr>
              <w:bidi/>
              <w:spacing w:after="0" w:line="240" w:lineRule="auto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>
              <w:rPr>
                <w:rFonts w:ascii="Tahoma" w:eastAsia="Times New Roman" w:hAnsi="Tahoma" w:cs="B Mitra"/>
                <w:color w:val="244061"/>
                <w:sz w:val="28"/>
                <w:szCs w:val="28"/>
                <w:rtl/>
              </w:rPr>
              <w:t>استاديار</w:t>
            </w:r>
            <w:r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7</w:t>
            </w:r>
            <w:r>
              <w:rPr>
                <w:rFonts w:ascii="Times New Roman" w:eastAsia="Times New Roman" w:hAnsi="Times New Roman" w:cs="Times New Roman" w:hint="cs"/>
                <w:color w:val="244061"/>
                <w:sz w:val="28"/>
                <w:szCs w:val="28"/>
                <w:rtl/>
              </w:rPr>
              <w:t> </w:t>
            </w:r>
            <w:r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نفر</w:t>
            </w:r>
            <w:r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>
              <w:rPr>
                <w:rFonts w:ascii="Tahoma" w:eastAsia="Times New Roman" w:hAnsi="Tahoma" w:cs="B Mitra"/>
                <w:color w:val="244061"/>
                <w:sz w:val="28"/>
                <w:szCs w:val="28"/>
                <w:rtl/>
              </w:rPr>
              <w:t>مربي</w:t>
            </w:r>
            <w:r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Mitra"/>
                <w:color w:val="244061"/>
                <w:sz w:val="28"/>
                <w:szCs w:val="28"/>
              </w:rPr>
            </w:pPr>
            <w:r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1</w:t>
            </w:r>
            <w:r>
              <w:rPr>
                <w:rFonts w:ascii="Times New Roman" w:eastAsia="Times New Roman" w:hAnsi="Times New Roman" w:cs="Times New Roman" w:hint="cs"/>
                <w:color w:val="244061"/>
                <w:sz w:val="28"/>
                <w:szCs w:val="28"/>
                <w:rtl/>
              </w:rPr>
              <w:t> </w:t>
            </w:r>
            <w:r>
              <w:rPr>
                <w:rFonts w:ascii="Tahoma" w:eastAsia="Times New Roman" w:hAnsi="Tahoma" w:cs="B Mitra" w:hint="cs"/>
                <w:color w:val="244061"/>
                <w:sz w:val="28"/>
                <w:szCs w:val="28"/>
                <w:rtl/>
              </w:rPr>
              <w:t>نفر</w:t>
            </w:r>
            <w:r>
              <w:rPr>
                <w:rFonts w:ascii="Times New Roman" w:eastAsia="Times New Roman" w:hAnsi="Times New Roman" w:cs="B Mitra"/>
                <w:color w:val="244061"/>
                <w:sz w:val="28"/>
                <w:szCs w:val="28"/>
                <w:rtl/>
              </w:rPr>
              <w:t xml:space="preserve"> </w:t>
            </w:r>
          </w:p>
        </w:tc>
      </w:tr>
    </w:tbl>
    <w:p>
      <w:pPr>
        <w:bidi/>
        <w:spacing w:line="240" w:lineRule="auto"/>
        <w:jc w:val="both"/>
        <w:rPr>
          <w:rFonts w:ascii="Calibri" w:eastAsia="Calibri" w:hAnsi="Calibri" w:cs="B Lotus"/>
          <w:sz w:val="20"/>
          <w:szCs w:val="20"/>
          <w:rtl/>
          <w:lang w:bidi="fa-IR"/>
        </w:rPr>
      </w:pPr>
    </w:p>
    <w:p>
      <w:pPr>
        <w:bidi/>
        <w:spacing w:line="240" w:lineRule="auto"/>
        <w:jc w:val="both"/>
        <w:rPr>
          <w:rFonts w:ascii="Calibri" w:eastAsia="Calibri" w:hAnsi="Calibri" w:cs="B Mitra"/>
          <w:color w:val="002060"/>
          <w:sz w:val="28"/>
          <w:szCs w:val="28"/>
          <w:rtl/>
          <w:lang w:bidi="fa-IR"/>
        </w:rPr>
      </w:pPr>
      <w:r>
        <w:rPr>
          <w:rFonts w:ascii="Calibri" w:eastAsia="Calibri" w:hAnsi="Calibri" w:cs="B Mitra" w:hint="cs"/>
          <w:color w:val="002060"/>
          <w:sz w:val="28"/>
          <w:szCs w:val="28"/>
          <w:rtl/>
          <w:lang w:bidi="fa-IR"/>
        </w:rPr>
        <w:t>تعداد کل اعضای هیئت علمی دانشکده تغذیه و علوم غذایی در سال 1395 برابر 20 نفر می</w:t>
      </w:r>
      <w:r>
        <w:rPr>
          <w:rFonts w:ascii="Calibri" w:eastAsia="Calibri" w:hAnsi="Calibri" w:cs="B Mitra"/>
          <w:color w:val="002060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Mitra" w:hint="cs"/>
          <w:color w:val="002060"/>
          <w:sz w:val="28"/>
          <w:szCs w:val="28"/>
          <w:rtl/>
          <w:lang w:bidi="fa-IR"/>
        </w:rPr>
        <w:t>باشد از جمله اهداف اصلی دانشکده توسعه کمی و کیفی اعضای هیئت علمی است.</w:t>
      </w:r>
    </w:p>
    <w:p>
      <w:pPr>
        <w:bidi/>
        <w:jc w:val="lowKashida"/>
        <w:rPr>
          <w:rFonts w:cs="Arial"/>
          <w:rtl/>
        </w:rPr>
      </w:pPr>
    </w:p>
    <w:p>
      <w:pPr>
        <w:bidi/>
        <w:jc w:val="lowKashida"/>
        <w:rPr>
          <w:rFonts w:cs="Arial"/>
          <w:rtl/>
        </w:rPr>
      </w:pPr>
    </w:p>
    <w:p>
      <w:pPr>
        <w:bidi/>
        <w:jc w:val="lowKashida"/>
        <w:rPr>
          <w:rFonts w:cs="Arial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486400" cy="3200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>
      <w:pPr>
        <w:bidi/>
        <w:jc w:val="center"/>
        <w:rPr>
          <w:rFonts w:cs="Titr"/>
          <w:b/>
          <w:bCs/>
          <w:sz w:val="18"/>
          <w:szCs w:val="18"/>
        </w:rPr>
      </w:pPr>
      <w:r>
        <w:rPr>
          <w:rFonts w:cs="Titr" w:hint="cs"/>
          <w:b/>
          <w:bCs/>
          <w:sz w:val="18"/>
          <w:szCs w:val="18"/>
          <w:rtl/>
        </w:rPr>
        <w:t>نمایش درصد کل اساتید شاغل در دانشکده به تفکیک رتبه علمی</w:t>
      </w:r>
    </w:p>
    <w:p>
      <w:pPr>
        <w:bidi/>
        <w:jc w:val="center"/>
        <w:rPr>
          <w:rFonts w:ascii="Calibri" w:eastAsia="Calibri" w:hAnsi="Calibri" w:cs="B Titr"/>
          <w:b/>
          <w:caps/>
          <w:color w:val="984806" w:themeColor="accent6" w:themeShade="80"/>
          <w:sz w:val="28"/>
          <w:szCs w:val="28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عملکرد کمی 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 هرم اعضای هیئت علمی دانشکده</w:t>
      </w:r>
    </w:p>
    <w:tbl>
      <w:tblPr>
        <w:tblStyle w:val="TableGrid"/>
        <w:bidiVisual/>
        <w:tblW w:w="9742" w:type="dxa"/>
        <w:tblInd w:w="18" w:type="dxa"/>
        <w:tblLook w:val="04A0" w:firstRow="1" w:lastRow="0" w:firstColumn="1" w:lastColumn="0" w:noHBand="0" w:noVBand="1"/>
      </w:tblPr>
      <w:tblGrid>
        <w:gridCol w:w="540"/>
        <w:gridCol w:w="1547"/>
        <w:gridCol w:w="850"/>
        <w:gridCol w:w="567"/>
        <w:gridCol w:w="567"/>
        <w:gridCol w:w="851"/>
        <w:gridCol w:w="992"/>
        <w:gridCol w:w="850"/>
        <w:gridCol w:w="567"/>
        <w:gridCol w:w="567"/>
        <w:gridCol w:w="851"/>
        <w:gridCol w:w="993"/>
      </w:tblGrid>
      <w:tr>
        <w:trPr>
          <w:trHeight w:val="323"/>
        </w:trPr>
        <w:tc>
          <w:tcPr>
            <w:tcW w:w="540" w:type="dxa"/>
            <w:shd w:val="clear" w:color="auto" w:fill="F2DBDB" w:themeFill="accent2" w:themeFillTint="33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54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89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>
        <w:tc>
          <w:tcPr>
            <w:tcW w:w="540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1547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استاد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>
        <w:tc>
          <w:tcPr>
            <w:tcW w:w="540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1547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دانشیار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>
        <w:tc>
          <w:tcPr>
            <w:tcW w:w="540" w:type="dxa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1547" w:type="dxa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استادیار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  <w:tr>
        <w:tc>
          <w:tcPr>
            <w:tcW w:w="540" w:type="dxa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1547" w:type="dxa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مربی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>
      <w:pPr>
        <w:bidi/>
        <w:rPr>
          <w:rFonts w:ascii="Calibri" w:eastAsia="Calibri" w:hAnsi="Calibri" w:cs="B Titr"/>
          <w:b/>
          <w:caps/>
          <w:color w:val="984806" w:themeColor="accent6" w:themeShade="80"/>
          <w:sz w:val="28"/>
          <w:szCs w:val="28"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rPr>
          <w:rFonts w:ascii="Calibri" w:eastAsia="Calibri" w:hAnsi="Calibri" w:cs="B Titr"/>
          <w:b/>
          <w:caps/>
          <w:color w:val="984806" w:themeColor="accent6" w:themeShade="80"/>
          <w:sz w:val="28"/>
          <w:szCs w:val="28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rPr>
          <w:rFonts w:ascii="Calibri" w:eastAsia="Calibri" w:hAnsi="Calibri" w:cs="B Titr"/>
          <w:b/>
          <w:caps/>
          <w:color w:val="984806" w:themeColor="accent6" w:themeShade="80"/>
          <w:sz w:val="28"/>
          <w:szCs w:val="28"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Titr"/>
          <w:b/>
          <w:caps/>
          <w:noProof/>
          <w:color w:val="984806" w:themeColor="accent6" w:themeShade="80"/>
          <w:sz w:val="28"/>
          <w:szCs w:val="28"/>
          <w:rtl/>
        </w:rPr>
        <w:drawing>
          <wp:inline distT="0" distB="0" distL="0" distR="0">
            <wp:extent cx="5486400" cy="32004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>
      <w:pPr>
        <w:bidi/>
        <w:jc w:val="center"/>
        <w:rPr>
          <w:rFonts w:ascii="Calibri" w:eastAsia="Calibri" w:hAnsi="Calibri" w:cs="B Titr"/>
          <w:b/>
          <w:caps/>
          <w:color w:val="984806" w:themeColor="accent6" w:themeShade="80"/>
          <w:sz w:val="28"/>
          <w:szCs w:val="28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jc w:val="center"/>
        <w:rPr>
          <w:rFonts w:ascii="Calibri" w:eastAsia="Calibri" w:hAnsi="Calibri" w:cs="B Titr"/>
          <w:b/>
          <w:caps/>
          <w:color w:val="984806" w:themeColor="accent6" w:themeShade="80"/>
          <w:sz w:val="28"/>
          <w:szCs w:val="28"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Titr" w:hint="cs"/>
          <w:b/>
          <w:caps/>
          <w:color w:val="984806" w:themeColor="accent6" w:themeShade="80"/>
          <w:sz w:val="28"/>
          <w:szCs w:val="28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معرفی گروههای آموزشی دانشکده تغذیه و علوم غذایی</w:t>
      </w:r>
    </w:p>
    <w:p>
      <w:pPr>
        <w:spacing w:before="120" w:after="120"/>
        <w:jc w:val="center"/>
        <w:rPr>
          <w:rFonts w:ascii="Tahoma" w:hAnsi="Tahoma" w:cs="B Titr"/>
          <w:color w:val="943634"/>
        </w:rPr>
      </w:pPr>
      <w:r>
        <w:rPr>
          <w:rFonts w:ascii="Tahoma" w:hAnsi="Tahoma" w:cs="B Titr"/>
          <w:color w:val="943634"/>
          <w:rtl/>
        </w:rPr>
        <w:t>گروه هاي آموزشي دانشکده</w:t>
      </w:r>
    </w:p>
    <w:tbl>
      <w:tblPr>
        <w:bidiVisual/>
        <w:tblW w:w="375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outset" w:sz="6" w:space="0" w:color="ECE9D8"/>
          <w:insideV w:val="outset" w:sz="6" w:space="0" w:color="ECE9D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3"/>
      </w:tblGrid>
      <w:tr>
        <w:trPr>
          <w:jc w:val="center"/>
        </w:trPr>
        <w:tc>
          <w:tcPr>
            <w:tcW w:w="3753" w:type="dxa"/>
            <w:tcBorders>
              <w:bottom w:val="double" w:sz="4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120" w:after="120"/>
              <w:jc w:val="center"/>
              <w:rPr>
                <w:rFonts w:cs="B Mitra"/>
                <w:b/>
                <w:bCs/>
                <w:color w:val="17365D"/>
                <w:sz w:val="28"/>
                <w:szCs w:val="28"/>
              </w:rPr>
            </w:pPr>
            <w:r>
              <w:rPr>
                <w:rFonts w:ascii="Tahoma" w:hAnsi="Tahoma" w:cs="B Mitra"/>
                <w:b/>
                <w:bCs/>
                <w:color w:val="17365D"/>
                <w:sz w:val="28"/>
                <w:szCs w:val="28"/>
                <w:rtl/>
              </w:rPr>
              <w:t>گروه آموزشي</w:t>
            </w:r>
            <w:r>
              <w:rPr>
                <w:rFonts w:cs="B Mitra"/>
                <w:b/>
                <w:bCs/>
                <w:color w:val="17365D"/>
                <w:sz w:val="28"/>
                <w:szCs w:val="28"/>
                <w:rtl/>
              </w:rPr>
              <w:t xml:space="preserve"> </w:t>
            </w:r>
          </w:p>
        </w:tc>
      </w:tr>
      <w:tr>
        <w:trPr>
          <w:jc w:val="center"/>
        </w:trPr>
        <w:tc>
          <w:tcPr>
            <w:tcW w:w="3753" w:type="dxa"/>
            <w:tcBorders>
              <w:top w:val="double" w:sz="4" w:space="0" w:color="auto"/>
              <w:bottom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</w:rPr>
            </w:pPr>
            <w:r>
              <w:rPr>
                <w:rFonts w:ascii="Tahoma" w:hAnsi="Tahoma" w:cs="B Mitra"/>
                <w:color w:val="17365D"/>
                <w:sz w:val="28"/>
                <w:szCs w:val="28"/>
                <w:rtl/>
              </w:rPr>
              <w:t>بيوشيمي، رژيم درماني</w:t>
            </w:r>
          </w:p>
        </w:tc>
      </w:tr>
      <w:tr>
        <w:trPr>
          <w:jc w:val="center"/>
        </w:trPr>
        <w:tc>
          <w:tcPr>
            <w:tcW w:w="3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</w:rPr>
            </w:pPr>
            <w:r>
              <w:rPr>
                <w:rFonts w:cs="B Mitra" w:hint="cs"/>
                <w:color w:val="17365D"/>
                <w:sz w:val="28"/>
                <w:szCs w:val="28"/>
                <w:rtl/>
              </w:rPr>
              <w:t>تغذيه</w:t>
            </w:r>
            <w:r>
              <w:rPr>
                <w:rFonts w:cs="B Mitra"/>
                <w:color w:val="17365D"/>
                <w:sz w:val="28"/>
                <w:szCs w:val="28"/>
                <w:rtl/>
              </w:rPr>
              <w:t xml:space="preserve"> </w:t>
            </w:r>
            <w:r>
              <w:rPr>
                <w:rFonts w:cs="B Mitra" w:hint="cs"/>
                <w:color w:val="17365D"/>
                <w:sz w:val="28"/>
                <w:szCs w:val="28"/>
                <w:rtl/>
              </w:rPr>
              <w:t>در</w:t>
            </w:r>
            <w:r>
              <w:rPr>
                <w:rFonts w:cs="B Mitra"/>
                <w:color w:val="17365D"/>
                <w:sz w:val="28"/>
                <w:szCs w:val="28"/>
                <w:rtl/>
              </w:rPr>
              <w:t xml:space="preserve"> </w:t>
            </w:r>
            <w:r>
              <w:rPr>
                <w:rFonts w:cs="B Mitra" w:hint="cs"/>
                <w:color w:val="17365D"/>
                <w:sz w:val="28"/>
                <w:szCs w:val="28"/>
                <w:rtl/>
              </w:rPr>
              <w:t>جامعه</w:t>
            </w:r>
          </w:p>
        </w:tc>
      </w:tr>
      <w:tr>
        <w:trPr>
          <w:jc w:val="center"/>
        </w:trPr>
        <w:tc>
          <w:tcPr>
            <w:tcW w:w="3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</w:rPr>
            </w:pPr>
            <w:r>
              <w:rPr>
                <w:rFonts w:ascii="Tahoma" w:hAnsi="Tahoma" w:cs="B Mitra"/>
                <w:color w:val="17365D"/>
                <w:sz w:val="28"/>
                <w:szCs w:val="28"/>
                <w:rtl/>
              </w:rPr>
              <w:t>علوم و صنايع غذايي</w:t>
            </w:r>
          </w:p>
        </w:tc>
      </w:tr>
    </w:tbl>
    <w:p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lang w:bidi="fa-IR"/>
        </w:rPr>
      </w:pPr>
    </w:p>
    <w:p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rtl/>
          <w:lang w:bidi="fa-IR"/>
        </w:rPr>
      </w:pPr>
      <w:r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t>1- گروه بیوشیمی و رژیم درمانی</w:t>
      </w:r>
    </w:p>
    <w:p>
      <w:pPr>
        <w:bidi/>
        <w:spacing w:before="100" w:beforeAutospacing="1" w:after="0" w:line="360" w:lineRule="auto"/>
        <w:jc w:val="both"/>
        <w:rPr>
          <w:rFonts w:cs="B Mitra"/>
          <w:color w:val="002060"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rtl/>
        </w:rPr>
        <w:t xml:space="preserve"> </w:t>
      </w:r>
      <w:r>
        <w:rPr>
          <w:rFonts w:cs="B Mitra"/>
          <w:color w:val="002060"/>
          <w:sz w:val="28"/>
          <w:szCs w:val="28"/>
          <w:rtl/>
        </w:rPr>
        <w:t>یکی از مهمترین رشته های مرتبط با سلامت و بیماری رشته علوم تغذیه است. گستره این رشته، شامل علوم مختلف پایه و بالینی است و گروه</w:t>
      </w:r>
      <w:r>
        <w:rPr>
          <w:rFonts w:ascii="Cambria" w:hAnsi="Cambria" w:cs="Cambria" w:hint="cs"/>
          <w:color w:val="002060"/>
          <w:sz w:val="28"/>
          <w:szCs w:val="28"/>
          <w:rtl/>
        </w:rPr>
        <w:t> 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بیوشیمی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و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رژیم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درمانی</w:t>
      </w:r>
      <w:r>
        <w:rPr>
          <w:rFonts w:ascii="Cambria" w:hAnsi="Cambria" w:cs="Cambria" w:hint="cs"/>
          <w:color w:val="002060"/>
          <w:sz w:val="28"/>
          <w:szCs w:val="28"/>
          <w:rtl/>
        </w:rPr>
        <w:t> 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نقش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مهمی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در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پوشش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واحدهای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مختلف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تئوری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و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عملی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این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رشته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دارد</w:t>
      </w:r>
      <w:r>
        <w:rPr>
          <w:rFonts w:cs="B Mitra"/>
          <w:color w:val="002060"/>
          <w:sz w:val="28"/>
          <w:szCs w:val="28"/>
          <w:rtl/>
        </w:rPr>
        <w:t xml:space="preserve">. </w:t>
      </w:r>
      <w:r>
        <w:rPr>
          <w:rFonts w:cs="B Mitra" w:hint="cs"/>
          <w:color w:val="002060"/>
          <w:sz w:val="28"/>
          <w:szCs w:val="28"/>
          <w:rtl/>
        </w:rPr>
        <w:t>سابقه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گروه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به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زمان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پذیرش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دانشجو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در</w:t>
      </w:r>
      <w:r>
        <w:rPr>
          <w:rFonts w:cs="B Mitra"/>
          <w:color w:val="002060"/>
          <w:sz w:val="28"/>
          <w:szCs w:val="28"/>
          <w:rtl/>
        </w:rPr>
        <w:t xml:space="preserve"> رشته تغذیه در دانشگاه علوم پزشکی تبریز از سال 1353 بر می</w:t>
      </w:r>
      <w:r>
        <w:rPr>
          <w:rFonts w:cs="B Mitra"/>
          <w:color w:val="002060"/>
          <w:sz w:val="28"/>
          <w:szCs w:val="28"/>
          <w:rtl/>
        </w:rPr>
        <w:softHyphen/>
        <w:t>گردد ولی به صورت مستقل، گروه در سال 1390 با تفکیک گروه "بیوشیمی، رژیم درمانی و تغذیه در جامعه" به دو گروه ایجاد گردید. گروه در مقاطع مختلف کارشناسی، کارشناسی ارشد و دکتری تخصصی دانشجو می پذیرد.</w:t>
      </w:r>
    </w:p>
    <w:p>
      <w:pPr>
        <w:bidi/>
        <w:spacing w:before="100" w:beforeAutospacing="1" w:after="0" w:line="360" w:lineRule="auto"/>
        <w:jc w:val="both"/>
        <w:rPr>
          <w:rFonts w:cs="B Mitra"/>
          <w:color w:val="002060"/>
          <w:sz w:val="28"/>
          <w:szCs w:val="28"/>
          <w:rtl/>
        </w:rPr>
      </w:pPr>
    </w:p>
    <w:p>
      <w:pPr>
        <w:bidi/>
        <w:spacing w:before="120" w:after="120"/>
        <w:jc w:val="center"/>
        <w:rPr>
          <w:rFonts w:ascii="Tahoma" w:hAnsi="Tahoma" w:cs="B Titr"/>
          <w:color w:val="943634"/>
          <w:rtl/>
        </w:rPr>
      </w:pPr>
      <w:r>
        <w:rPr>
          <w:rFonts w:ascii="Tahoma" w:hAnsi="Tahoma" w:cs="B Titr" w:hint="cs"/>
          <w:color w:val="943634"/>
          <w:rtl/>
        </w:rPr>
        <w:t xml:space="preserve">آغاز پذيرش دانشجو در مقاطع مختلف در </w:t>
      </w:r>
    </w:p>
    <w:p>
      <w:pPr>
        <w:bidi/>
        <w:spacing w:before="120" w:after="120"/>
        <w:jc w:val="center"/>
        <w:rPr>
          <w:rFonts w:ascii="Tahoma" w:hAnsi="Tahoma" w:cs="B Titr"/>
          <w:color w:val="943634"/>
          <w:rtl/>
        </w:rPr>
      </w:pPr>
      <w:r>
        <w:rPr>
          <w:rFonts w:ascii="Tahoma" w:hAnsi="Tahoma" w:cs="B Titr" w:hint="cs"/>
          <w:color w:val="943634"/>
          <w:rtl/>
        </w:rPr>
        <w:t>گروه بیوشیمی و رژیم درمانی و گروه تغذیه در جامعه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7"/>
        <w:gridCol w:w="1843"/>
        <w:gridCol w:w="1611"/>
      </w:tblGrid>
      <w:tr>
        <w:trPr>
          <w:trHeight w:val="369"/>
          <w:jc w:val="center"/>
        </w:trPr>
        <w:tc>
          <w:tcPr>
            <w:tcW w:w="3737" w:type="dxa"/>
            <w:tcBorders>
              <w:bottom w:val="double" w:sz="4" w:space="0" w:color="auto"/>
            </w:tcBorders>
            <w:shd w:val="clear" w:color="auto" w:fill="FABF8F"/>
          </w:tcPr>
          <w:p>
            <w:pPr>
              <w:spacing w:before="120" w:after="120"/>
              <w:jc w:val="center"/>
              <w:rPr>
                <w:rFonts w:ascii="Tahoma" w:hAnsi="Tahoma" w:cs="B Mitra"/>
                <w:b/>
                <w:bCs/>
                <w:color w:val="17365D"/>
                <w:sz w:val="24"/>
                <w:szCs w:val="24"/>
                <w:rtl/>
              </w:rPr>
            </w:pPr>
            <w:r>
              <w:rPr>
                <w:rFonts w:ascii="Tahoma" w:hAnsi="Tahoma" w:cs="B Mitra" w:hint="cs"/>
                <w:b/>
                <w:bCs/>
                <w:color w:val="17365D"/>
                <w:sz w:val="24"/>
                <w:szCs w:val="24"/>
                <w:rtl/>
              </w:rPr>
              <w:t>رشته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ABF8F"/>
          </w:tcPr>
          <w:p>
            <w:pPr>
              <w:spacing w:before="120" w:after="120"/>
              <w:jc w:val="center"/>
              <w:rPr>
                <w:rFonts w:ascii="Tahoma" w:hAnsi="Tahoma" w:cs="B Mitra"/>
                <w:b/>
                <w:bCs/>
                <w:color w:val="17365D"/>
                <w:sz w:val="24"/>
                <w:szCs w:val="24"/>
                <w:rtl/>
              </w:rPr>
            </w:pPr>
            <w:r>
              <w:rPr>
                <w:rFonts w:ascii="Tahoma" w:hAnsi="Tahoma" w:cs="B Mitra" w:hint="cs"/>
                <w:b/>
                <w:bCs/>
                <w:color w:val="17365D"/>
                <w:sz w:val="24"/>
                <w:szCs w:val="24"/>
                <w:rtl/>
              </w:rPr>
              <w:t>مقطع</w:t>
            </w:r>
          </w:p>
        </w:tc>
        <w:tc>
          <w:tcPr>
            <w:tcW w:w="1611" w:type="dxa"/>
            <w:tcBorders>
              <w:bottom w:val="double" w:sz="4" w:space="0" w:color="auto"/>
            </w:tcBorders>
            <w:shd w:val="clear" w:color="auto" w:fill="FABF8F"/>
          </w:tcPr>
          <w:p>
            <w:pPr>
              <w:spacing w:before="120" w:after="120"/>
              <w:jc w:val="center"/>
              <w:rPr>
                <w:rFonts w:ascii="Tahoma" w:hAnsi="Tahoma" w:cs="B Mitra"/>
                <w:b/>
                <w:bCs/>
                <w:color w:val="17365D"/>
                <w:sz w:val="24"/>
                <w:szCs w:val="24"/>
                <w:rtl/>
              </w:rPr>
            </w:pPr>
            <w:r>
              <w:rPr>
                <w:rFonts w:ascii="Tahoma" w:hAnsi="Tahoma" w:cs="B Mitra" w:hint="cs"/>
                <w:b/>
                <w:bCs/>
                <w:color w:val="17365D"/>
                <w:sz w:val="24"/>
                <w:szCs w:val="24"/>
                <w:rtl/>
              </w:rPr>
              <w:t>سال پذيرش</w:t>
            </w:r>
          </w:p>
        </w:tc>
      </w:tr>
      <w:tr>
        <w:trPr>
          <w:trHeight w:val="369"/>
          <w:jc w:val="center"/>
        </w:trPr>
        <w:tc>
          <w:tcPr>
            <w:tcW w:w="3737" w:type="dxa"/>
            <w:tcBorders>
              <w:top w:val="double" w:sz="4" w:space="0" w:color="auto"/>
            </w:tcBorders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علوم تغذيه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کارداني</w:t>
            </w:r>
          </w:p>
        </w:tc>
        <w:tc>
          <w:tcPr>
            <w:tcW w:w="1611" w:type="dxa"/>
            <w:tcBorders>
              <w:top w:val="double" w:sz="4" w:space="0" w:color="auto"/>
            </w:tcBorders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1353</w:t>
            </w:r>
          </w:p>
        </w:tc>
      </w:tr>
      <w:tr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علوم تغذيه</w:t>
            </w:r>
          </w:p>
        </w:tc>
        <w:tc>
          <w:tcPr>
            <w:tcW w:w="1843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ناپيوسته</w:t>
            </w:r>
          </w:p>
        </w:tc>
        <w:tc>
          <w:tcPr>
            <w:tcW w:w="1611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1361-1372</w:t>
            </w:r>
          </w:p>
        </w:tc>
      </w:tr>
      <w:tr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علوم تغذيه</w:t>
            </w:r>
          </w:p>
        </w:tc>
        <w:tc>
          <w:tcPr>
            <w:tcW w:w="1843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پيوسته</w:t>
            </w:r>
          </w:p>
        </w:tc>
        <w:tc>
          <w:tcPr>
            <w:tcW w:w="1611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1361</w:t>
            </w:r>
          </w:p>
        </w:tc>
      </w:tr>
      <w:tr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علوم تغذيه</w:t>
            </w:r>
          </w:p>
        </w:tc>
        <w:tc>
          <w:tcPr>
            <w:tcW w:w="1843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ارشد</w:t>
            </w:r>
          </w:p>
        </w:tc>
        <w:tc>
          <w:tcPr>
            <w:tcW w:w="1611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1370</w:t>
            </w:r>
          </w:p>
        </w:tc>
      </w:tr>
      <w:tr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>
            <w:pPr>
              <w:pStyle w:val="NormalWeb"/>
              <w:bidi/>
              <w:spacing w:before="120" w:beforeAutospacing="0" w:after="120" w:afterAutospacing="0"/>
              <w:jc w:val="center"/>
              <w:rPr>
                <w:rFonts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/>
                <w:color w:val="17365D"/>
                <w:sz w:val="28"/>
                <w:szCs w:val="28"/>
                <w:rtl/>
              </w:rPr>
              <w:t>علوم بهداشتي در تغذيه</w:t>
            </w:r>
          </w:p>
        </w:tc>
        <w:tc>
          <w:tcPr>
            <w:tcW w:w="1843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ارشد</w:t>
            </w:r>
          </w:p>
        </w:tc>
        <w:tc>
          <w:tcPr>
            <w:tcW w:w="1611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1389</w:t>
            </w:r>
          </w:p>
        </w:tc>
      </w:tr>
      <w:tr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eastAsia="Calibri" w:hAnsi="Tahoma" w:cs="B Mitra"/>
                <w:color w:val="17365D"/>
                <w:sz w:val="28"/>
                <w:szCs w:val="28"/>
                <w:rtl/>
              </w:rPr>
              <w:t xml:space="preserve">علوم تغذيه </w:t>
            </w:r>
            <w:r>
              <w:rPr>
                <w:rFonts w:ascii="Tahoma" w:eastAsia="Calibri" w:hAnsi="Tahoma" w:cs="B Mitra"/>
                <w:color w:val="17365D"/>
                <w:sz w:val="28"/>
                <w:szCs w:val="28"/>
                <w:rtl/>
                <w:lang w:bidi="fa-IR"/>
              </w:rPr>
              <w:t>در بحران و حوادث غيرمترقبه</w:t>
            </w:r>
          </w:p>
        </w:tc>
        <w:tc>
          <w:tcPr>
            <w:tcW w:w="1843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ارشد</w:t>
            </w:r>
          </w:p>
        </w:tc>
        <w:tc>
          <w:tcPr>
            <w:tcW w:w="1611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1393</w:t>
            </w:r>
          </w:p>
        </w:tc>
      </w:tr>
      <w:tr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color w:val="17365D"/>
                <w:sz w:val="28"/>
                <w:szCs w:val="28"/>
                <w:rtl/>
                <w:lang w:bidi="fa-IR"/>
              </w:rPr>
              <w:t>علوم تغذيه</w:t>
            </w:r>
          </w:p>
        </w:tc>
        <w:tc>
          <w:tcPr>
            <w:tcW w:w="1843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دکتري تخصصي</w:t>
            </w:r>
          </w:p>
        </w:tc>
        <w:tc>
          <w:tcPr>
            <w:tcW w:w="1611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1374</w:t>
            </w:r>
          </w:p>
        </w:tc>
      </w:tr>
      <w:tr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color w:val="17365D"/>
                <w:sz w:val="28"/>
                <w:szCs w:val="28"/>
                <w:rtl/>
                <w:lang w:bidi="fa-IR"/>
              </w:rPr>
              <w:t>سياستهاي غذا و تغذيه</w:t>
            </w:r>
          </w:p>
        </w:tc>
        <w:tc>
          <w:tcPr>
            <w:tcW w:w="1843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دکتري تخصصي</w:t>
            </w:r>
          </w:p>
        </w:tc>
        <w:tc>
          <w:tcPr>
            <w:tcW w:w="1611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1395</w:t>
            </w:r>
          </w:p>
        </w:tc>
      </w:tr>
    </w:tbl>
    <w:p>
      <w:pPr>
        <w:bidi/>
        <w:spacing w:line="240" w:lineRule="auto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bidi/>
        <w:spacing w:line="240" w:lineRule="auto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bidi/>
        <w:spacing w:line="240" w:lineRule="auto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مشخصات اعضای هیأت علمی گروه بیوشیمی</w:t>
      </w:r>
      <w:r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و</w:t>
      </w:r>
      <w:r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رژیم</w:t>
      </w:r>
      <w:r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درمانی</w:t>
      </w:r>
    </w:p>
    <w:tbl>
      <w:tblPr>
        <w:tblStyle w:val="LightList-Accent1"/>
        <w:bidiVisual/>
        <w:tblW w:w="10040" w:type="dxa"/>
        <w:tblLayout w:type="fixed"/>
        <w:tblLook w:val="04A0" w:firstRow="1" w:lastRow="0" w:firstColumn="1" w:lastColumn="0" w:noHBand="0" w:noVBand="1"/>
      </w:tblPr>
      <w:tblGrid>
        <w:gridCol w:w="2385"/>
        <w:gridCol w:w="1134"/>
        <w:gridCol w:w="851"/>
        <w:gridCol w:w="3118"/>
        <w:gridCol w:w="2552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</w:tcPr>
          <w:p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نام و نام خانوادگی</w:t>
            </w:r>
          </w:p>
          <w:p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سمت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عکس</w:t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رتبه علمی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تخصص و مدرک تحصیلی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ایمیل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Lotus"/>
                <w:b w:val="0"/>
                <w:bCs w:val="0"/>
                <w:noProof/>
                <w:color w:val="244061"/>
                <w:rtl/>
                <w:lang w:bidi="ar-SA"/>
              </w:rPr>
            </w:pPr>
            <w:r>
              <w:rPr>
                <w:rFonts w:cs="B Nazanin" w:hint="cs"/>
                <w:rtl/>
              </w:rPr>
              <w:t>دکتر رضا مهدوی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rtl/>
              </w:rPr>
              <w:t>مدیر</w:t>
            </w:r>
            <w:r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گروه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Lotus"/>
                <w:b/>
                <w:bCs/>
                <w:noProof/>
                <w:color w:val="244061"/>
                <w:sz w:val="30"/>
                <w:szCs w:val="30"/>
                <w:rtl/>
              </w:rPr>
              <w:drawing>
                <wp:inline distT="0" distB="0" distL="0" distR="0">
                  <wp:extent cx="514350" cy="704162"/>
                  <wp:effectExtent l="0" t="0" r="0" b="1270"/>
                  <wp:docPr id="27" name="Picture 27" descr="mahda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hda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33" cy="71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mahdavir@tbzmed.ac.ir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دکتر علیرضا استاد رحیمی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  <w:rtl/>
              </w:rPr>
              <w:drawing>
                <wp:inline distT="0" distB="0" distL="0" distR="0">
                  <wp:extent cx="510540" cy="639714"/>
                  <wp:effectExtent l="0" t="0" r="3810" b="8255"/>
                  <wp:docPr id="28" name="Picture 28" descr="ostadrahi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stadrahi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23" cy="64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ostadrahimi@tbzmed.ac.ir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دکتر بهرام پورقاسم گرگری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معاون</w:t>
            </w:r>
            <w:r>
              <w:rPr>
                <w:rFonts w:cs="B Nazanin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تحقیقات</w:t>
            </w:r>
            <w:r>
              <w:rPr>
                <w:rFonts w:cs="B Nazanin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و</w:t>
            </w:r>
            <w:r>
              <w:rPr>
                <w:rFonts w:cs="B Nazanin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فناوری</w:t>
            </w:r>
            <w:r>
              <w:rPr>
                <w:rFonts w:cs="B Nazanin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دانشکده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504801" cy="666115"/>
                  <wp:effectExtent l="0" t="0" r="0" b="635"/>
                  <wp:docPr id="29" name="Picture 29" descr="pourgha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urgha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52" cy="67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pourghassemb@tbzmed.ac.ir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>
              <w:rPr>
                <w:rFonts w:cs="B Nazanin" w:hint="cs"/>
                <w:sz w:val="18"/>
                <w:szCs w:val="18"/>
                <w:shd w:val="clear" w:color="auto" w:fill="FFFFFF"/>
                <w:rtl/>
              </w:rPr>
              <w:t>سید رفیع عارف حسینی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Lotus"/>
                <w:b/>
                <w:bCs/>
                <w:noProof/>
                <w:color w:val="244061"/>
              </w:rPr>
              <w:drawing>
                <wp:inline distT="0" distB="0" distL="0" distR="0">
                  <wp:extent cx="510540" cy="638175"/>
                  <wp:effectExtent l="0" t="0" r="3810" b="9525"/>
                  <wp:docPr id="30" name="Picture 30" descr="arefhosse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refhosse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بیوشیمی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arefhosseinir@tbzmed.ac.ir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محمد علیزاده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561788" cy="609600"/>
                  <wp:effectExtent l="0" t="0" r="0" b="0"/>
                  <wp:docPr id="31" name="Picture 31" descr="alizade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lizade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74" cy="6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mdalizadeh@tbzmed.ac.ir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سعید پیروزپناه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547807" cy="628650"/>
                  <wp:effectExtent l="0" t="0" r="5080" b="0"/>
                  <wp:docPr id="32" name="Picture 32" descr="pirouzpa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rouzpa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19" cy="64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pirouzpanahs@tbzmed.ac.ir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دکتر علی</w:t>
            </w:r>
            <w:r>
              <w:rPr>
                <w:rFonts w:cs="B Nazanin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طریقت</w:t>
            </w:r>
            <w:r>
              <w:rPr>
                <w:rFonts w:cs="B Nazanin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اسفنجانی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533400" cy="723462"/>
                  <wp:effectExtent l="0" t="0" r="0" b="635"/>
                  <wp:docPr id="33" name="Picture 33" descr="tarig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arig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7" cy="72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استادیار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tarighata@tbzmed.ac.ir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مریم ثقفی اصل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"http://nutr.tbzmed.ac.ir/CmsModules/Teacher/images.aspx?ID=42&amp;w=100&amp;h=120&amp;BasesID=140&amp;operation=1"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 "http://nutr.tbzmed.ac.ir/CmsModules/Teacher/images.aspx?ID=42&amp;w=100&amp;h=120&amp;BasesID=140&amp;operation=1"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tl03_ctl02_dg_ctl09_ImgTeachers" o:spid="_x0000_i1025" type="#_x0000_t75" style="width:44.25pt;height:54.75pt">
                  <v:imagedata r:id="rId32" r:href="rId33"/>
                </v:shape>
              </w:pict>
            </w:r>
            <w:r>
              <w:rPr>
                <w:rFonts w:asciiTheme="minorHAnsi" w:eastAsiaTheme="minorHAnsi" w:hAnsiTheme="minorHAnsi" w:cstheme="minorBidi"/>
                <w:sz w:val="18"/>
                <w:szCs w:val="18"/>
                <w:lang w:bidi="ar-SA"/>
              </w:rPr>
              <w:fldChar w:fldCharType="end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استادیار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saghafiaslm</w:t>
            </w:r>
            <w:r>
              <w:rPr>
                <w:rFonts w:asciiTheme="majorBidi" w:hAnsiTheme="majorBidi" w:cstheme="majorBidi"/>
              </w:rPr>
              <w:t>@tbzmed.ac.ir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rtl/>
                <w:lang w:bidi="ar-SA"/>
              </w:rPr>
            </w:pP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مهندس سید جمال قائم مقامی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533400" cy="609431"/>
                  <wp:effectExtent l="0" t="0" r="0" b="635"/>
                  <wp:docPr id="34" name="Picture 34" descr="ghaemmagh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haemmagh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39" cy="61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مربی</w:t>
            </w:r>
          </w:p>
        </w:tc>
        <w:tc>
          <w:tcPr>
            <w:tcW w:w="3118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کارشناسی ارشد علوم بهداشتی در تغذیه</w:t>
            </w:r>
          </w:p>
        </w:tc>
        <w:tc>
          <w:tcPr>
            <w:tcW w:w="2552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sjghaem</w:t>
            </w:r>
            <w:r>
              <w:rPr>
                <w:rFonts w:asciiTheme="majorBidi" w:hAnsiTheme="majorBidi" w:cstheme="majorBidi"/>
              </w:rPr>
              <w:t>@tbzmed.ac.ir</w:t>
            </w:r>
          </w:p>
        </w:tc>
      </w:tr>
    </w:tbl>
    <w:p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rtl/>
          <w:lang w:bidi="fa-IR"/>
        </w:rPr>
      </w:pPr>
    </w:p>
    <w:p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lang w:bidi="fa-IR"/>
        </w:rPr>
      </w:pPr>
    </w:p>
    <w:p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lang w:bidi="fa-IR"/>
        </w:rPr>
      </w:pPr>
    </w:p>
    <w:p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lang w:bidi="fa-IR"/>
        </w:rPr>
      </w:pPr>
    </w:p>
    <w:p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rtl/>
          <w:lang w:bidi="fa-IR"/>
        </w:rPr>
      </w:pPr>
    </w:p>
    <w:p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rtl/>
          <w:lang w:bidi="fa-IR"/>
        </w:rPr>
      </w:pPr>
    </w:p>
    <w:p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rtl/>
          <w:lang w:bidi="fa-IR"/>
        </w:rPr>
      </w:pPr>
    </w:p>
    <w:p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rtl/>
          <w:lang w:bidi="fa-IR"/>
        </w:rPr>
      </w:pPr>
    </w:p>
    <w:p>
      <w:pPr>
        <w:spacing w:after="0" w:line="240" w:lineRule="auto"/>
        <w:rPr>
          <w:rFonts w:ascii="Calibri" w:eastAsia="Calibri" w:hAnsi="Calibri" w:cs="B Mitra"/>
          <w:b/>
          <w:bCs/>
          <w:color w:val="0000FF"/>
          <w:sz w:val="28"/>
          <w:szCs w:val="28"/>
          <w:rtl/>
          <w:lang w:bidi="fa-IR"/>
        </w:rPr>
      </w:pPr>
    </w:p>
    <w:p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rtl/>
          <w:lang w:bidi="fa-IR"/>
        </w:rPr>
      </w:pPr>
      <w:r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t>2- گروه تغذیه در جامعه</w:t>
      </w:r>
    </w:p>
    <w:p>
      <w:pPr>
        <w:bidi/>
        <w:spacing w:before="100" w:beforeAutospacing="1" w:after="0" w:line="360" w:lineRule="auto"/>
        <w:jc w:val="both"/>
        <w:rPr>
          <w:rFonts w:cs="B Mitra"/>
          <w:color w:val="002060"/>
          <w:sz w:val="28"/>
          <w:szCs w:val="28"/>
          <w:rtl/>
        </w:rPr>
      </w:pPr>
      <w:r>
        <w:rPr>
          <w:rFonts w:cs="B Mitra" w:hint="cs"/>
          <w:color w:val="002060"/>
          <w:sz w:val="28"/>
          <w:szCs w:val="28"/>
          <w:rtl/>
        </w:rPr>
        <w:t>سابقه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گروه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به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زمان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پذیرش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دانشجو</w:t>
      </w:r>
      <w:r>
        <w:rPr>
          <w:rFonts w:cs="B Mitra"/>
          <w:color w:val="002060"/>
          <w:sz w:val="28"/>
          <w:szCs w:val="2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</w:rPr>
        <w:t>در</w:t>
      </w:r>
      <w:r>
        <w:rPr>
          <w:rFonts w:cs="B Mitra"/>
          <w:color w:val="002060"/>
          <w:sz w:val="28"/>
          <w:szCs w:val="28"/>
          <w:rtl/>
        </w:rPr>
        <w:t xml:space="preserve"> رشته تغذیه در دانشگاه علوم پزشکی تبریز از سال 1353 بر می</w:t>
      </w:r>
      <w:r>
        <w:rPr>
          <w:rFonts w:cs="B Mitra"/>
          <w:color w:val="002060"/>
          <w:sz w:val="28"/>
          <w:szCs w:val="28"/>
          <w:rtl/>
        </w:rPr>
        <w:softHyphen/>
        <w:t>گردد ولی به صورت مستقل، گروه در سال 1390 با تفکیک گروه "بیوشیمی، رژیم درمانی و تغذیه در جامعه" به دو گروه ایجاد گردید. گروه در مقاطع مختلف کارشناسی، کارشناسی ارشد و دکتری تخصصی دانشجو می پذیرد.</w:t>
      </w:r>
    </w:p>
    <w:p>
      <w:pPr>
        <w:bidi/>
        <w:spacing w:before="100" w:beforeAutospacing="1" w:after="0" w:line="360" w:lineRule="auto"/>
        <w:jc w:val="both"/>
        <w:rPr>
          <w:rFonts w:cs="B Mitra"/>
          <w:color w:val="002060"/>
          <w:sz w:val="28"/>
          <w:szCs w:val="28"/>
          <w:rtl/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مشخصات اعضای هیأت علمی گروه تغذیه در جامعه</w:t>
      </w:r>
    </w:p>
    <w:tbl>
      <w:tblPr>
        <w:tblStyle w:val="LightList-Accent1"/>
        <w:bidiVisual/>
        <w:tblW w:w="10040" w:type="dxa"/>
        <w:tblLayout w:type="fixed"/>
        <w:tblLook w:val="04A0" w:firstRow="1" w:lastRow="0" w:firstColumn="1" w:lastColumn="0" w:noHBand="0" w:noVBand="1"/>
      </w:tblPr>
      <w:tblGrid>
        <w:gridCol w:w="2385"/>
        <w:gridCol w:w="1134"/>
        <w:gridCol w:w="851"/>
        <w:gridCol w:w="2693"/>
        <w:gridCol w:w="297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</w:tcPr>
          <w:p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نام و نام خانوادگی</w:t>
            </w:r>
          </w:p>
          <w:p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سمت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عکس</w:t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رتبه علمی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تخصص و مدرک تحصیلی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ایمیل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rtl/>
                <w:lang w:bidi="ar-SA"/>
              </w:rPr>
            </w:pP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دکتر</w:t>
            </w:r>
            <w:r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مریم</w:t>
            </w:r>
            <w:r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رف</w:t>
            </w:r>
            <w:r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رف</w:t>
            </w:r>
            <w:r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rtl/>
              </w:rPr>
              <w:t>مدیر</w:t>
            </w:r>
            <w:r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گروه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489284" cy="609600"/>
                  <wp:effectExtent l="0" t="0" r="6350" b="0"/>
                  <wp:docPr id="50" name="Picture 50" descr="raf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af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19" cy="61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rafrafm@tbzmed.ac.ir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بیت اله علیپور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493395" cy="628650"/>
                  <wp:effectExtent l="0" t="0" r="1905" b="0"/>
                  <wp:docPr id="51" name="Picture 51" descr="alip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lip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5606" cy="64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alipourb@tbzmed.ac.ir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مهرانگیز ابراهیمی ممقانی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</w:t>
            </w:r>
            <w:r>
              <w:rPr>
                <w:rFonts w:cs="B Nazanin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هیأت</w:t>
            </w:r>
            <w:r>
              <w:rPr>
                <w:rFonts w:cs="B Nazanin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Lotus"/>
                <w:b/>
                <w:bCs/>
                <w:noProof/>
                <w:color w:val="244061"/>
                <w:sz w:val="27"/>
                <w:szCs w:val="27"/>
              </w:rPr>
              <w:drawing>
                <wp:inline distT="0" distB="0" distL="0" distR="0">
                  <wp:extent cx="491983" cy="619125"/>
                  <wp:effectExtent l="0" t="0" r="3810" b="0"/>
                  <wp:docPr id="52" name="Picture 52" descr="ابراهیم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ابراهیم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22" cy="63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اپیدمیولوژی</w:t>
            </w:r>
            <w:r>
              <w:rPr>
                <w:rFonts w:cs="B Nazanin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>تغذیه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ebrahimimamagani@tbzmed.ac.ir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>
              <w:rPr>
                <w:rFonts w:cs="B Nazanin" w:hint="cs"/>
                <w:sz w:val="18"/>
                <w:szCs w:val="18"/>
                <w:shd w:val="clear" w:color="auto" w:fill="FFFFFF"/>
                <w:rtl/>
                <w:lang w:bidi="ar-SA"/>
              </w:rPr>
              <w:t>ثریا خیروری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5890" cy="628650"/>
                  <wp:effectExtent l="0" t="0" r="7620" b="0"/>
                  <wp:docPr id="53" name="Picture 53" descr="خیرور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خیرور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04" cy="64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sorayya1376@yahoo.com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مهدیه عباسعلیزاد فرهنگی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معاون آموزشی و تحصیلات تکمیلی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512219" cy="638175"/>
                  <wp:effectExtent l="0" t="0" r="2540" b="0"/>
                  <wp:docPr id="54" name="Picture 54" descr="abbasaliz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bbasaliz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45" cy="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abbasalizad_m@yahoo.com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 xml:space="preserve">دکتر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علی برزگر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1134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489284" cy="609600"/>
                  <wp:effectExtent l="0" t="0" r="6350" b="0"/>
                  <wp:docPr id="55" name="Picture 55" descr="barzgh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arzgh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12" cy="61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استادیار</w:t>
            </w:r>
          </w:p>
        </w:tc>
        <w:tc>
          <w:tcPr>
            <w:tcW w:w="2693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alibarzegar@hotmail.com</w:t>
            </w:r>
          </w:p>
        </w:tc>
      </w:tr>
    </w:tbl>
    <w:p>
      <w:pPr>
        <w:bidi/>
        <w:spacing w:before="100" w:beforeAutospacing="1" w:after="0" w:line="360" w:lineRule="auto"/>
        <w:jc w:val="both"/>
        <w:rPr>
          <w:rFonts w:cs="B Mitra"/>
          <w:color w:val="002060"/>
          <w:sz w:val="28"/>
          <w:szCs w:val="28"/>
          <w:rtl/>
        </w:rPr>
      </w:pPr>
    </w:p>
    <w:p>
      <w:pPr>
        <w:bidi/>
        <w:spacing w:line="240" w:lineRule="auto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آمار دانشجویان مشغول به تحصیل در گروه بیوشیمی</w:t>
      </w:r>
      <w:r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و</w:t>
      </w:r>
      <w:r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رژیم</w:t>
      </w:r>
      <w:r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درمانی و گروه تغذیه در جامعه</w:t>
      </w: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Mitra" w:hint="cs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در نیمسال دوم سالتحصیلی 1395-1394</w:t>
      </w: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4F6228" w:themeColor="accent3" w:themeShade="80"/>
          <w:sz w:val="16"/>
          <w:szCs w:val="16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tbl>
      <w:tblPr>
        <w:bidiVisual/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260"/>
        <w:gridCol w:w="1843"/>
        <w:gridCol w:w="2303"/>
        <w:gridCol w:w="8"/>
      </w:tblGrid>
      <w:tr>
        <w:trPr>
          <w:jc w:val="center"/>
        </w:trPr>
        <w:tc>
          <w:tcPr>
            <w:tcW w:w="3260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رشته</w:t>
            </w:r>
          </w:p>
        </w:tc>
        <w:tc>
          <w:tcPr>
            <w:tcW w:w="1843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مقطع</w:t>
            </w:r>
          </w:p>
        </w:tc>
        <w:tc>
          <w:tcPr>
            <w:tcW w:w="2311" w:type="dxa"/>
            <w:gridSpan w:val="2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18" w:space="0" w:color="548DD4" w:themeColor="text2" w:themeTint="99"/>
            </w:tcBorders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تعداد دانشجویان</w:t>
            </w:r>
          </w:p>
        </w:tc>
      </w:tr>
      <w:tr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lang w:bidi="fa-IR"/>
              </w:rPr>
            </w:pPr>
            <w:r>
              <w:rPr>
                <w:rFonts w:ascii="Calibri" w:eastAsia="Calibri" w:hAnsi="Calibri" w:cs="B Nazanin"/>
                <w:sz w:val="20"/>
                <w:szCs w:val="20"/>
                <w:lang w:bidi="fa-IR"/>
              </w:rPr>
              <w:t>PhD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3DFEE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34</w:t>
            </w:r>
          </w:p>
        </w:tc>
      </w:tr>
      <w:tr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50</w:t>
            </w:r>
          </w:p>
        </w:tc>
      </w:tr>
      <w:tr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بهداشتی در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BE5F1" w:themeFill="accent1" w:themeFillTint="33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40</w:t>
            </w:r>
          </w:p>
        </w:tc>
      </w:tr>
      <w:tr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 در بحران و حوادث غیر مترقبه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12</w:t>
            </w:r>
          </w:p>
        </w:tc>
      </w:tr>
      <w:tr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 (ارس)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3DFEE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6</w:t>
            </w:r>
          </w:p>
        </w:tc>
      </w:tr>
      <w:tr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بهداشتی در تغذیه (ارس)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 w:themeFill="background1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FFFFFF" w:themeFill="background1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5</w:t>
            </w:r>
          </w:p>
        </w:tc>
      </w:tr>
      <w:tr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تغذیه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3DFEE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155</w:t>
            </w:r>
          </w:p>
        </w:tc>
      </w:tr>
      <w:tr>
        <w:trPr>
          <w:gridAfter w:val="1"/>
          <w:wAfter w:w="8" w:type="dxa"/>
          <w:jc w:val="center"/>
        </w:trPr>
        <w:tc>
          <w:tcPr>
            <w:tcW w:w="5103" w:type="dxa"/>
            <w:gridSpan w:val="2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8" w:space="0" w:color="4F81BD"/>
            </w:tcBorders>
            <w:shd w:val="clear" w:color="auto" w:fill="D3DFEE"/>
          </w:tcPr>
          <w:p>
            <w:pPr>
              <w:bidi/>
              <w:spacing w:after="0" w:line="240" w:lineRule="auto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تعداد کل</w:t>
            </w:r>
          </w:p>
        </w:tc>
        <w:tc>
          <w:tcPr>
            <w:tcW w:w="2303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D3DFEE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Titr" w:hint="cs"/>
                <w:b/>
                <w:bCs/>
                <w:sz w:val="20"/>
                <w:szCs w:val="20"/>
                <w:rtl/>
                <w:lang w:bidi="fa-IR"/>
              </w:rPr>
              <w:t>302</w:t>
            </w:r>
          </w:p>
        </w:tc>
      </w:tr>
    </w:tbl>
    <w:p>
      <w:pPr>
        <w:bidi/>
        <w:spacing w:line="240" w:lineRule="auto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>
      <w:pPr>
        <w:bidi/>
        <w:spacing w:line="240" w:lineRule="auto"/>
        <w:rPr>
          <w:rFonts w:ascii="Calibri" w:eastAsia="Calibri" w:hAnsi="Calibri" w:cs="B Lotus"/>
          <w:sz w:val="24"/>
          <w:szCs w:val="24"/>
          <w:lang w:bidi="fa-IR"/>
        </w:rPr>
      </w:pPr>
    </w:p>
    <w:p>
      <w:pPr>
        <w:bidi/>
        <w:spacing w:line="240" w:lineRule="auto"/>
        <w:jc w:val="center"/>
        <w:rPr>
          <w:rFonts w:ascii="Calibri" w:eastAsia="Calibri" w:hAnsi="Calibri" w:cs="B Lotus"/>
          <w:sz w:val="24"/>
          <w:szCs w:val="24"/>
          <w:rtl/>
          <w:lang w:bidi="fa-IR"/>
        </w:rPr>
      </w:pPr>
      <w:r>
        <w:rPr>
          <w:rFonts w:ascii="Calibri" w:eastAsia="Calibri" w:hAnsi="Calibri" w:cs="B Lotus"/>
          <w:noProof/>
          <w:sz w:val="24"/>
          <w:szCs w:val="24"/>
          <w:rtl/>
        </w:rPr>
        <w:drawing>
          <wp:inline distT="0" distB="0" distL="0" distR="0">
            <wp:extent cx="4286250" cy="2771775"/>
            <wp:effectExtent l="0" t="0" r="0" b="952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>
      <w:pPr>
        <w:bidi/>
        <w:spacing w:line="240" w:lineRule="auto"/>
        <w:jc w:val="center"/>
        <w:rPr>
          <w:rFonts w:ascii="Calibri" w:eastAsia="Calibri" w:hAnsi="Calibri" w:cs="Titr"/>
          <w:b/>
          <w:bCs/>
          <w:color w:val="0000FF"/>
          <w:sz w:val="18"/>
          <w:szCs w:val="18"/>
          <w:rtl/>
          <w:lang w:bidi="fa-IR"/>
        </w:rPr>
      </w:pPr>
      <w:r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>نمایش درصد کل دانشجویان شاغل در گروههای تغذیه به تفکیک مقطع تحصیلی</w:t>
      </w:r>
    </w:p>
    <w:p>
      <w:pPr>
        <w:bidi/>
        <w:spacing w:line="360" w:lineRule="auto"/>
        <w:jc w:val="both"/>
        <w:rPr>
          <w:rFonts w:ascii="Times New Roman" w:eastAsia="Times New Roman" w:hAnsi="Times New Roman" w:cs="B Nazanin"/>
          <w:rtl/>
        </w:rPr>
      </w:pPr>
    </w:p>
    <w:p>
      <w:pPr>
        <w:bidi/>
        <w:spacing w:line="360" w:lineRule="auto"/>
        <w:jc w:val="both"/>
        <w:rPr>
          <w:rFonts w:ascii="Times New Roman" w:eastAsia="Times New Roman" w:hAnsi="Times New Roman" w:cs="B Nazanin"/>
          <w:rtl/>
        </w:rPr>
      </w:pPr>
    </w:p>
    <w:p>
      <w:pPr>
        <w:bidi/>
        <w:spacing w:line="360" w:lineRule="auto"/>
        <w:jc w:val="both"/>
        <w:rPr>
          <w:rFonts w:ascii="Times New Roman" w:eastAsia="Times New Roman" w:hAnsi="Times New Roman" w:cs="B Nazanin"/>
          <w:rtl/>
        </w:rPr>
      </w:pPr>
    </w:p>
    <w:p>
      <w:pPr>
        <w:bidi/>
        <w:spacing w:line="360" w:lineRule="auto"/>
        <w:jc w:val="both"/>
        <w:rPr>
          <w:rFonts w:ascii="Times New Roman" w:eastAsia="Times New Roman" w:hAnsi="Times New Roman" w:cs="B Nazanin"/>
          <w:rtl/>
        </w:rPr>
      </w:pPr>
    </w:p>
    <w:p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rtl/>
          <w:lang w:bidi="fa-IR"/>
        </w:rPr>
      </w:pPr>
      <w:r>
        <w:rPr>
          <w:rFonts w:ascii="Calibri" w:eastAsia="Calibri" w:hAnsi="Calibri" w:cs="B Titr" w:hint="cs"/>
          <w:color w:val="943634" w:themeColor="accent2" w:themeShade="BF"/>
          <w:rtl/>
          <w:lang w:bidi="fa-IR"/>
        </w:rPr>
        <w:t>3- گروه علوم و صنایع غذایی</w:t>
      </w: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bidi/>
        <w:spacing w:line="240" w:lineRule="auto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eastAsia="Calibri" w:hAnsi="Calibri" w:cs="B Mitra" w:hint="cs"/>
          <w:b/>
          <w:bCs/>
          <w:color w:val="0000FF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مشخصات اعضای هیأت علمی گروه علوم و صنایع غذایی</w:t>
      </w:r>
    </w:p>
    <w:tbl>
      <w:tblPr>
        <w:tblStyle w:val="LightList-Accent1"/>
        <w:bidiVisual/>
        <w:tblW w:w="10040" w:type="dxa"/>
        <w:tblLayout w:type="fixed"/>
        <w:tblLook w:val="04A0" w:firstRow="1" w:lastRow="0" w:firstColumn="1" w:lastColumn="0" w:noHBand="0" w:noVBand="1"/>
      </w:tblPr>
      <w:tblGrid>
        <w:gridCol w:w="2385"/>
        <w:gridCol w:w="992"/>
        <w:gridCol w:w="851"/>
        <w:gridCol w:w="2977"/>
        <w:gridCol w:w="283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</w:tcPr>
          <w:p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نام و نام خانوادگی</w:t>
            </w:r>
          </w:p>
          <w:p>
            <w:pPr>
              <w:bidi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سمت</w:t>
            </w:r>
          </w:p>
        </w:tc>
        <w:tc>
          <w:tcPr>
            <w:tcW w:w="992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عکس</w:t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رتبه علمی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تخصص و مدرک تحصیلی</w:t>
            </w:r>
          </w:p>
        </w:tc>
        <w:tc>
          <w:tcPr>
            <w:tcW w:w="2835" w:type="dxa"/>
            <w:tcBorders>
              <w:left w:val="single" w:sz="4" w:space="0" w:color="548DD4" w:themeColor="text2" w:themeTint="99"/>
            </w:tcBorders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ایمیل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rtl/>
                <w:lang w:bidi="ar-SA"/>
              </w:rPr>
            </w:pP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دکتر علی احسانی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rtl/>
              </w:rPr>
              <w:t>مدیر</w:t>
            </w:r>
            <w:r>
              <w:rPr>
                <w:rFonts w:cs="B Nazanin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گروه و رئیس دانشکده</w:t>
            </w:r>
          </w:p>
        </w:tc>
        <w:tc>
          <w:tcPr>
            <w:tcW w:w="992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ascii="Tahoma" w:hAnsi="Tahoma" w:cs="B Mitra"/>
                <w:noProof/>
                <w:color w:val="17365D"/>
              </w:rPr>
              <w:drawing>
                <wp:inline distT="0" distB="0" distL="0" distR="0">
                  <wp:extent cx="489313" cy="552450"/>
                  <wp:effectExtent l="0" t="0" r="6350" b="0"/>
                  <wp:docPr id="40" name="Picture 40" descr="ehsan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hsan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55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بهداشت مواد غذایی</w:t>
            </w:r>
          </w:p>
        </w:tc>
        <w:tc>
          <w:tcPr>
            <w:tcW w:w="2835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ehsani@tbzmed.ac.ir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rtl/>
                <w:lang w:bidi="ar-SA"/>
              </w:rPr>
            </w:pPr>
            <w:r>
              <w:rPr>
                <w:rFonts w:cs="B Nazanin" w:hint="cs"/>
                <w:sz w:val="18"/>
                <w:szCs w:val="18"/>
                <w:rtl/>
                <w:lang w:bidi="ar-SA"/>
              </w:rPr>
              <w:t xml:space="preserve">دکتر عزیز همایونی راد 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992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458704" cy="571500"/>
                  <wp:effectExtent l="0" t="0" r="0" b="0"/>
                  <wp:docPr id="42" name="Picture 42" descr="homayo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mayou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08" cy="57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دانشیار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تکنولوژی  مواد غذایی</w:t>
            </w:r>
          </w:p>
        </w:tc>
        <w:tc>
          <w:tcPr>
            <w:tcW w:w="2835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homayounia@tbzmed.ac.ir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دکتر</w:t>
            </w:r>
            <w:r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محمدعلی</w:t>
            </w:r>
            <w:r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تربتی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</w:t>
            </w:r>
            <w:r>
              <w:rPr>
                <w:rFonts w:cs="B Nazanin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هیأت</w:t>
            </w:r>
            <w:r>
              <w:rPr>
                <w:rFonts w:cs="B Nazanin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علمی</w:t>
            </w:r>
          </w:p>
        </w:tc>
        <w:tc>
          <w:tcPr>
            <w:tcW w:w="992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448003" cy="590550"/>
                  <wp:effectExtent l="0" t="0" r="9525" b="0"/>
                  <wp:docPr id="43" name="Picture 43" descr="torb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orb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34" cy="59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استادیار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فارماکوگنوزی</w:t>
            </w:r>
          </w:p>
        </w:tc>
        <w:tc>
          <w:tcPr>
            <w:tcW w:w="2835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-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sz w:val="18"/>
                <w:szCs w:val="18"/>
                <w:shd w:val="clear" w:color="auto" w:fill="FFFFFF"/>
                <w:rtl/>
                <w:lang w:bidi="ar-SA"/>
              </w:rPr>
              <w:t>دکتر</w:t>
            </w:r>
            <w:r>
              <w:rPr>
                <w:rFonts w:cs="B Nazanin"/>
                <w:sz w:val="18"/>
                <w:szCs w:val="18"/>
                <w:shd w:val="clear" w:color="auto" w:fill="FFFFFF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shd w:val="clear" w:color="auto" w:fill="FFFFFF"/>
                <w:rtl/>
                <w:lang w:bidi="ar-SA"/>
              </w:rPr>
              <w:t>مهناز</w:t>
            </w:r>
            <w:r>
              <w:rPr>
                <w:rFonts w:cs="B Nazanin"/>
                <w:sz w:val="18"/>
                <w:szCs w:val="18"/>
                <w:shd w:val="clear" w:color="auto" w:fill="FFFFFF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shd w:val="clear" w:color="auto" w:fill="FFFFFF"/>
                <w:rtl/>
                <w:lang w:bidi="ar-SA"/>
              </w:rPr>
              <w:t>طبیبی</w:t>
            </w:r>
            <w:r>
              <w:rPr>
                <w:rFonts w:cs="B Nazanin"/>
                <w:sz w:val="18"/>
                <w:szCs w:val="18"/>
                <w:shd w:val="clear" w:color="auto" w:fill="FFFFFF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shd w:val="clear" w:color="auto" w:fill="FFFFFF"/>
                <w:rtl/>
                <w:lang w:bidi="ar-SA"/>
              </w:rPr>
              <w:t>آذر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 هیأت علمی</w:t>
            </w:r>
          </w:p>
        </w:tc>
        <w:tc>
          <w:tcPr>
            <w:tcW w:w="992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450850" cy="580957"/>
                  <wp:effectExtent l="0" t="0" r="6350" b="0"/>
                  <wp:docPr id="44" name="Picture 44" descr="tabibiaz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abibia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54" cy="59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استادیار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و صنایع غذایی</w:t>
            </w:r>
          </w:p>
        </w:tc>
        <w:tc>
          <w:tcPr>
            <w:tcW w:w="2835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-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5" w:type="dxa"/>
            <w:tcBorders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rPr>
                <w:rFonts w:cs="B Nazanin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دکتر</w:t>
            </w:r>
            <w:r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پروین</w:t>
            </w:r>
            <w:r>
              <w:rPr>
                <w:rFonts w:cs="B Nazanin"/>
                <w:sz w:val="18"/>
                <w:szCs w:val="18"/>
                <w:rtl/>
                <w:lang w:bidi="ar-SA"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  <w:lang w:bidi="ar-SA"/>
              </w:rPr>
              <w:t>دهقان</w:t>
            </w:r>
          </w:p>
          <w:p>
            <w:pPr>
              <w:bidi/>
              <w:jc w:val="center"/>
              <w:rPr>
                <w:rFonts w:cs="B Nazanin"/>
                <w:sz w:val="18"/>
                <w:szCs w:val="18"/>
                <w:rtl/>
              </w:rPr>
            </w:pPr>
            <w:r>
              <w:rPr>
                <w:rFonts w:cs="B Nazanin" w:hint="cs"/>
                <w:sz w:val="18"/>
                <w:szCs w:val="18"/>
                <w:rtl/>
              </w:rPr>
              <w:t>عضو</w:t>
            </w:r>
            <w:r>
              <w:rPr>
                <w:rFonts w:cs="B Nazanin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هیأت</w:t>
            </w:r>
            <w:r>
              <w:rPr>
                <w:rFonts w:cs="B Nazanin"/>
                <w:sz w:val="18"/>
                <w:szCs w:val="18"/>
                <w:rtl/>
              </w:rPr>
              <w:t xml:space="preserve"> </w:t>
            </w:r>
            <w:r>
              <w:rPr>
                <w:rFonts w:cs="B Nazanin" w:hint="cs"/>
                <w:sz w:val="18"/>
                <w:szCs w:val="18"/>
                <w:rtl/>
              </w:rPr>
              <w:t>علمی</w:t>
            </w:r>
          </w:p>
        </w:tc>
        <w:tc>
          <w:tcPr>
            <w:tcW w:w="992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18"/>
                <w:szCs w:val="18"/>
              </w:rPr>
            </w:pPr>
            <w:r>
              <w:rPr>
                <w:rFonts w:cs="B Lotus"/>
                <w:b/>
                <w:bCs/>
                <w:noProof/>
                <w:color w:val="244061"/>
                <w:sz w:val="28"/>
                <w:szCs w:val="28"/>
              </w:rPr>
              <w:drawing>
                <wp:inline distT="0" distB="0" distL="0" distR="0">
                  <wp:extent cx="439615" cy="609600"/>
                  <wp:effectExtent l="0" t="0" r="0" b="0"/>
                  <wp:docPr id="45" name="Picture 45" descr="dehg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hg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86" cy="6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استادیار</w:t>
            </w:r>
          </w:p>
        </w:tc>
        <w:tc>
          <w:tcPr>
            <w:tcW w:w="2977" w:type="dxa"/>
            <w:tcBorders>
              <w:left w:val="single" w:sz="4" w:space="0" w:color="548DD4" w:themeColor="text2" w:themeTint="99"/>
              <w:right w:val="single" w:sz="4" w:space="0" w:color="548DD4" w:themeColor="text2" w:themeTint="99"/>
            </w:tcBorders>
            <w:vAlign w:val="center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دکتری تخصصی علوم تغذیه</w:t>
            </w:r>
          </w:p>
        </w:tc>
        <w:tc>
          <w:tcPr>
            <w:tcW w:w="2835" w:type="dxa"/>
            <w:tcBorders>
              <w:left w:val="single" w:sz="4" w:space="0" w:color="548DD4" w:themeColor="text2" w:themeTint="99"/>
            </w:tcBorders>
            <w:vAlign w:val="center"/>
          </w:tcPr>
          <w:p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dehghan.nut@gmail.com</w:t>
            </w:r>
          </w:p>
        </w:tc>
      </w:tr>
    </w:tbl>
    <w:p>
      <w:pPr>
        <w:bidi/>
        <w:spacing w:before="120" w:after="120"/>
        <w:jc w:val="center"/>
        <w:rPr>
          <w:rFonts w:ascii="Tahoma" w:hAnsi="Tahoma" w:cs="B Titr"/>
          <w:color w:val="943634"/>
          <w:rtl/>
        </w:rPr>
      </w:pPr>
    </w:p>
    <w:p>
      <w:pPr>
        <w:bidi/>
        <w:spacing w:before="120" w:after="120"/>
        <w:jc w:val="center"/>
        <w:rPr>
          <w:rFonts w:ascii="Tahoma" w:hAnsi="Tahoma" w:cs="B Titr"/>
          <w:color w:val="943634"/>
          <w:rtl/>
        </w:rPr>
      </w:pPr>
    </w:p>
    <w:p>
      <w:pPr>
        <w:bidi/>
        <w:spacing w:before="120" w:after="120"/>
        <w:jc w:val="center"/>
        <w:rPr>
          <w:rFonts w:ascii="Tahoma" w:hAnsi="Tahoma" w:cs="B Titr"/>
          <w:color w:val="943634"/>
          <w:rtl/>
        </w:rPr>
      </w:pPr>
      <w:r>
        <w:rPr>
          <w:rFonts w:ascii="Tahoma" w:hAnsi="Tahoma" w:cs="B Titr" w:hint="cs"/>
          <w:color w:val="943634"/>
          <w:rtl/>
        </w:rPr>
        <w:t>آغاز پذيرش دانشجو در مقاطع مختلف در</w:t>
      </w:r>
    </w:p>
    <w:p>
      <w:pPr>
        <w:bidi/>
        <w:spacing w:before="120" w:after="120"/>
        <w:jc w:val="center"/>
        <w:rPr>
          <w:rFonts w:ascii="Tahoma" w:hAnsi="Tahoma" w:cs="B Titr"/>
          <w:color w:val="943634"/>
          <w:rtl/>
        </w:rPr>
      </w:pPr>
      <w:r>
        <w:rPr>
          <w:rFonts w:ascii="Tahoma" w:hAnsi="Tahoma" w:cs="B Titr" w:hint="cs"/>
          <w:color w:val="943634"/>
          <w:rtl/>
        </w:rPr>
        <w:t>گروه علوم و صنایع غذایی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7"/>
        <w:gridCol w:w="1843"/>
        <w:gridCol w:w="1611"/>
      </w:tblGrid>
      <w:tr>
        <w:trPr>
          <w:trHeight w:val="369"/>
          <w:jc w:val="center"/>
        </w:trPr>
        <w:tc>
          <w:tcPr>
            <w:tcW w:w="3737" w:type="dxa"/>
            <w:tcBorders>
              <w:bottom w:val="double" w:sz="4" w:space="0" w:color="auto"/>
            </w:tcBorders>
            <w:shd w:val="clear" w:color="auto" w:fill="FABF8F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رشته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ABF8F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مقطع</w:t>
            </w:r>
          </w:p>
        </w:tc>
        <w:tc>
          <w:tcPr>
            <w:tcW w:w="1611" w:type="dxa"/>
            <w:tcBorders>
              <w:bottom w:val="double" w:sz="4" w:space="0" w:color="auto"/>
            </w:tcBorders>
            <w:shd w:val="clear" w:color="auto" w:fill="FABF8F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سال پذيرش</w:t>
            </w:r>
          </w:p>
        </w:tc>
      </w:tr>
      <w:tr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علوم و صنايع غذايي</w:t>
            </w:r>
          </w:p>
        </w:tc>
        <w:tc>
          <w:tcPr>
            <w:tcW w:w="1843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</w:t>
            </w:r>
          </w:p>
        </w:tc>
        <w:tc>
          <w:tcPr>
            <w:tcW w:w="1611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1394</w:t>
            </w:r>
          </w:p>
        </w:tc>
      </w:tr>
      <w:tr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علوم و صنايع غذايي</w:t>
            </w:r>
          </w:p>
        </w:tc>
        <w:tc>
          <w:tcPr>
            <w:tcW w:w="1843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ارشد</w:t>
            </w:r>
          </w:p>
        </w:tc>
        <w:tc>
          <w:tcPr>
            <w:tcW w:w="1611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1388</w:t>
            </w:r>
          </w:p>
        </w:tc>
      </w:tr>
      <w:tr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  <w:rtl/>
              </w:rPr>
            </w:pPr>
            <w:r>
              <w:rPr>
                <w:rFonts w:cs="B Mitra"/>
                <w:color w:val="17365D"/>
                <w:sz w:val="28"/>
                <w:szCs w:val="28"/>
                <w:rtl/>
              </w:rPr>
              <w:t>بهداشت و ايمني مواد غذايي</w:t>
            </w:r>
          </w:p>
        </w:tc>
        <w:tc>
          <w:tcPr>
            <w:tcW w:w="1843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کارشناسي ارشد</w:t>
            </w:r>
          </w:p>
        </w:tc>
        <w:tc>
          <w:tcPr>
            <w:tcW w:w="1611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1394</w:t>
            </w:r>
          </w:p>
        </w:tc>
      </w:tr>
      <w:tr>
        <w:trPr>
          <w:trHeight w:val="385"/>
          <w:jc w:val="center"/>
        </w:trPr>
        <w:tc>
          <w:tcPr>
            <w:tcW w:w="3737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cs="B Mitra"/>
                <w:color w:val="17365D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color w:val="17365D"/>
                <w:sz w:val="28"/>
                <w:szCs w:val="28"/>
                <w:rtl/>
                <w:lang w:bidi="fa-IR"/>
              </w:rPr>
              <w:t>علوم و صنايع غذايي</w:t>
            </w:r>
          </w:p>
        </w:tc>
        <w:tc>
          <w:tcPr>
            <w:tcW w:w="1843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دکتري تخصصي</w:t>
            </w:r>
          </w:p>
        </w:tc>
        <w:tc>
          <w:tcPr>
            <w:tcW w:w="1611" w:type="dxa"/>
            <w:shd w:val="clear" w:color="auto" w:fill="B6DDE8"/>
          </w:tcPr>
          <w:p>
            <w:pPr>
              <w:spacing w:before="120" w:after="120"/>
              <w:jc w:val="center"/>
              <w:rPr>
                <w:rFonts w:ascii="Tahoma" w:hAnsi="Tahoma" w:cs="B Mitra"/>
                <w:color w:val="17365D"/>
                <w:sz w:val="28"/>
                <w:szCs w:val="28"/>
                <w:rtl/>
              </w:rPr>
            </w:pPr>
            <w:r>
              <w:rPr>
                <w:rFonts w:ascii="Tahoma" w:hAnsi="Tahoma" w:cs="B Mitra" w:hint="cs"/>
                <w:color w:val="17365D"/>
                <w:sz w:val="28"/>
                <w:szCs w:val="28"/>
                <w:rtl/>
              </w:rPr>
              <w:t>1395</w:t>
            </w:r>
          </w:p>
        </w:tc>
      </w:tr>
    </w:tbl>
    <w:p>
      <w:pPr>
        <w:bidi/>
        <w:spacing w:before="100" w:beforeAutospacing="1" w:after="0" w:line="360" w:lineRule="auto"/>
        <w:jc w:val="both"/>
        <w:rPr>
          <w:rFonts w:cs="B Mitra"/>
          <w:color w:val="002060"/>
          <w:sz w:val="28"/>
          <w:szCs w:val="28"/>
          <w:rtl/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Mitra" w:hint="cs"/>
          <w:b/>
          <w:bCs/>
          <w:caps/>
          <w:color w:val="943634" w:themeColor="accent2" w:themeShade="BF"/>
          <w:sz w:val="24"/>
          <w:szCs w:val="24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آمار دانشجویان مشغول به تحصیل در گروه علوم و صنایع غذایی</w:t>
      </w: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Mitra" w:hint="cs"/>
          <w:b/>
          <w:bCs/>
          <w:caps/>
          <w:color w:val="4F81BD" w:themeColor="accent1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در نیمسال دوم سالتحصیلی 1395-1394</w:t>
      </w: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olor w:val="4F6228" w:themeColor="accent3" w:themeShade="80"/>
          <w:sz w:val="16"/>
          <w:szCs w:val="16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tbl>
      <w:tblPr>
        <w:bidiVisual/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260"/>
        <w:gridCol w:w="1843"/>
        <w:gridCol w:w="2303"/>
        <w:gridCol w:w="8"/>
      </w:tblGrid>
      <w:tr>
        <w:trPr>
          <w:jc w:val="center"/>
        </w:trPr>
        <w:tc>
          <w:tcPr>
            <w:tcW w:w="3260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رشته</w:t>
            </w:r>
          </w:p>
        </w:tc>
        <w:tc>
          <w:tcPr>
            <w:tcW w:w="1843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مقطع</w:t>
            </w:r>
          </w:p>
        </w:tc>
        <w:tc>
          <w:tcPr>
            <w:tcW w:w="2311" w:type="dxa"/>
            <w:gridSpan w:val="2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18" w:space="0" w:color="548DD4" w:themeColor="text2" w:themeTint="99"/>
            </w:tcBorders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تعداد دانشجویان</w:t>
            </w:r>
          </w:p>
        </w:tc>
      </w:tr>
      <w:tr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و صنایع غذایی (گرایش کنترل کیفیت)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3DFEE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32</w:t>
            </w:r>
          </w:p>
        </w:tc>
      </w:tr>
      <w:tr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بهداشت و ایمنی مواد غذایی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auto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3</w:t>
            </w:r>
          </w:p>
        </w:tc>
      </w:tr>
      <w:tr>
        <w:trPr>
          <w:jc w:val="center"/>
        </w:trPr>
        <w:tc>
          <w:tcPr>
            <w:tcW w:w="3260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0"/>
                <w:szCs w:val="20"/>
                <w:rtl/>
                <w:lang w:bidi="fa-IR"/>
              </w:rPr>
              <w:t>علوم و صنایع غذایی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 w:themeFill="accent1" w:themeFillTint="33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 xml:space="preserve">کارشناسی </w:t>
            </w:r>
          </w:p>
        </w:tc>
        <w:tc>
          <w:tcPr>
            <w:tcW w:w="2311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BE5F1" w:themeFill="accent1" w:themeFillTint="33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20</w:t>
            </w:r>
          </w:p>
        </w:tc>
      </w:tr>
      <w:tr>
        <w:trPr>
          <w:gridAfter w:val="1"/>
          <w:wAfter w:w="8" w:type="dxa"/>
          <w:jc w:val="center"/>
        </w:trPr>
        <w:tc>
          <w:tcPr>
            <w:tcW w:w="5103" w:type="dxa"/>
            <w:gridSpan w:val="2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8" w:space="0" w:color="4F81BD"/>
            </w:tcBorders>
            <w:shd w:val="clear" w:color="auto" w:fill="D3DFEE"/>
          </w:tcPr>
          <w:p>
            <w:pPr>
              <w:bidi/>
              <w:spacing w:after="0" w:line="240" w:lineRule="auto"/>
              <w:rPr>
                <w:rFonts w:ascii="Cambria" w:eastAsia="Times New Roman" w:hAnsi="Cambria" w:cs="Tit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eastAsia="Times New Roman" w:hAnsi="Cambria" w:cs="Titr" w:hint="cs"/>
                <w:b/>
                <w:bCs/>
                <w:sz w:val="20"/>
                <w:szCs w:val="20"/>
                <w:rtl/>
                <w:lang w:bidi="fa-IR"/>
              </w:rPr>
              <w:t>تعداد کل</w:t>
            </w:r>
          </w:p>
        </w:tc>
        <w:tc>
          <w:tcPr>
            <w:tcW w:w="2303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D3DFEE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Titr"/>
                <w:b/>
                <w:bCs/>
                <w:rtl/>
                <w:lang w:bidi="fa-IR"/>
              </w:rPr>
            </w:pPr>
            <w:r>
              <w:rPr>
                <w:rFonts w:ascii="Calibri" w:eastAsia="Calibri" w:hAnsi="Calibri" w:cs="Titr" w:hint="cs"/>
                <w:b/>
                <w:bCs/>
                <w:rtl/>
                <w:lang w:bidi="fa-IR"/>
              </w:rPr>
              <w:t>55</w:t>
            </w:r>
          </w:p>
        </w:tc>
      </w:tr>
    </w:tbl>
    <w:p>
      <w:pPr>
        <w:bidi/>
        <w:spacing w:line="240" w:lineRule="auto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spacing w:line="240" w:lineRule="auto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>
      <w:pPr>
        <w:bidi/>
        <w:spacing w:line="240" w:lineRule="auto"/>
        <w:jc w:val="center"/>
        <w:rPr>
          <w:rFonts w:ascii="Calibri" w:eastAsia="Calibri" w:hAnsi="Calibri" w:cs="B Mitra"/>
          <w:b/>
          <w:bCs/>
          <w:caps/>
          <w:color w:val="943634" w:themeColor="accent2" w:themeShade="BF"/>
          <w:sz w:val="20"/>
          <w:szCs w:val="20"/>
          <w:rtl/>
          <w:lang w:bidi="fa-I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Mitra"/>
          <w:b/>
          <w:bCs/>
          <w:caps/>
          <w:noProof/>
          <w:color w:val="943634" w:themeColor="accent2" w:themeShade="BF"/>
          <w:sz w:val="20"/>
          <w:szCs w:val="20"/>
          <w:rtl/>
        </w:rPr>
        <w:drawing>
          <wp:inline distT="0" distB="0" distL="0" distR="0">
            <wp:extent cx="3952875" cy="3200400"/>
            <wp:effectExtent l="0" t="0" r="9525" b="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>
      <w:pPr>
        <w:bidi/>
        <w:spacing w:line="240" w:lineRule="auto"/>
        <w:jc w:val="center"/>
        <w:rPr>
          <w:rFonts w:ascii="Calibri" w:eastAsia="Calibri" w:hAnsi="Calibri" w:cs="Titr"/>
          <w:b/>
          <w:bCs/>
          <w:color w:val="0000FF"/>
          <w:sz w:val="18"/>
          <w:szCs w:val="18"/>
          <w:rtl/>
          <w:lang w:bidi="fa-IR"/>
        </w:rPr>
      </w:pPr>
      <w:r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>نمایش درصد کل دانشجویان شاغل در گروه</w:t>
      </w:r>
      <w:r>
        <w:rPr>
          <w:rFonts w:ascii="Calibri" w:eastAsia="Calibri" w:hAnsi="Calibri" w:cs="Titr"/>
          <w:b/>
          <w:bCs/>
          <w:sz w:val="18"/>
          <w:szCs w:val="18"/>
          <w:lang w:bidi="fa-IR"/>
        </w:rPr>
        <w:t xml:space="preserve"> </w:t>
      </w:r>
      <w:r>
        <w:rPr>
          <w:rFonts w:ascii="Calibri" w:eastAsia="Calibri" w:hAnsi="Calibri" w:cs="Titr" w:hint="cs"/>
          <w:b/>
          <w:bCs/>
          <w:sz w:val="18"/>
          <w:szCs w:val="18"/>
          <w:rtl/>
          <w:lang w:bidi="fa-IR"/>
        </w:rPr>
        <w:t>علوم و صنایع غذایی به تفکیک مقطع تحصیلی</w:t>
      </w:r>
    </w:p>
    <w:p>
      <w:pPr>
        <w:bidi/>
        <w:jc w:val="lowKashida"/>
        <w:rPr>
          <w:rFonts w:cs="Arial"/>
        </w:rPr>
      </w:pPr>
    </w:p>
    <w:p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rtl/>
          <w:lang w:bidi="fa-IR"/>
        </w:rPr>
      </w:pPr>
    </w:p>
    <w:p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rtl/>
          <w:lang w:bidi="fa-IR"/>
        </w:rPr>
      </w:pPr>
    </w:p>
    <w:p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rtl/>
          <w:lang w:bidi="fa-IR"/>
        </w:rPr>
      </w:pPr>
    </w:p>
    <w:p>
      <w:pPr>
        <w:bidi/>
        <w:spacing w:line="240" w:lineRule="auto"/>
        <w:rPr>
          <w:rFonts w:ascii="Calibri" w:eastAsia="Calibri" w:hAnsi="Calibri" w:cs="B Titr"/>
          <w:color w:val="943634" w:themeColor="accent2" w:themeShade="BF"/>
          <w:sz w:val="28"/>
          <w:szCs w:val="28"/>
          <w:rtl/>
          <w:lang w:bidi="fa-IR"/>
        </w:rPr>
      </w:pPr>
      <w:r>
        <w:rPr>
          <w:rFonts w:ascii="Calibri" w:eastAsia="Calibri" w:hAnsi="Calibri" w:cs="B Titr" w:hint="cs"/>
          <w:color w:val="943634" w:themeColor="accent2" w:themeShade="BF"/>
          <w:sz w:val="28"/>
          <w:szCs w:val="28"/>
          <w:rtl/>
          <w:lang w:bidi="fa-IR"/>
        </w:rPr>
        <w:t>آمار دانشجویان</w:t>
      </w:r>
    </w:p>
    <w:p>
      <w:pPr>
        <w:bidi/>
        <w:spacing w:line="240" w:lineRule="auto"/>
        <w:rPr>
          <w:rFonts w:ascii="Calibri" w:eastAsia="Calibri" w:hAnsi="Calibri" w:cs="B Titr"/>
          <w:color w:val="0000FF"/>
          <w:sz w:val="28"/>
          <w:szCs w:val="28"/>
          <w:rtl/>
          <w:lang w:bidi="fa-IR"/>
        </w:rPr>
      </w:pPr>
    </w:p>
    <w:p>
      <w:pPr>
        <w:bidi/>
        <w:spacing w:line="240" w:lineRule="auto"/>
        <w:jc w:val="center"/>
        <w:rPr>
          <w:rFonts w:ascii="Calibri" w:eastAsia="Calibri" w:hAnsi="Calibri" w:cs="B Titr"/>
          <w:b/>
          <w:color w:val="76923C" w:themeColor="accent3" w:themeShade="BF"/>
          <w:sz w:val="24"/>
          <w:szCs w:val="24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Titr" w:hint="cs"/>
          <w:b/>
          <w:color w:val="76923C" w:themeColor="accent3" w:themeShade="BF"/>
          <w:sz w:val="24"/>
          <w:szCs w:val="24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تعداد کل دانشجویان به همراه تفکیک گروه آموزشی در نیمسال دوم سالتحصیلی 95-1394</w:t>
      </w:r>
    </w:p>
    <w:tbl>
      <w:tblPr>
        <w:tblStyle w:val="LightList-Accent1"/>
        <w:bidiVisual/>
        <w:tblW w:w="0" w:type="auto"/>
        <w:tblLook w:val="04A0" w:firstRow="1" w:lastRow="0" w:firstColumn="1" w:lastColumn="0" w:noHBand="0" w:noVBand="1"/>
      </w:tblPr>
      <w:tblGrid>
        <w:gridCol w:w="4634"/>
        <w:gridCol w:w="460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4" w:type="dxa"/>
          </w:tcPr>
          <w:p>
            <w:pPr>
              <w:bidi/>
              <w:jc w:val="center"/>
              <w:rPr>
                <w:rFonts w:ascii="Cambria" w:eastAsia="Times New Roman" w:hAnsi="Cambria" w:cs="B Lotus"/>
                <w:sz w:val="28"/>
                <w:szCs w:val="28"/>
                <w:rtl/>
              </w:rPr>
            </w:pPr>
            <w:r>
              <w:rPr>
                <w:rFonts w:ascii="Cambria" w:eastAsia="Times New Roman" w:hAnsi="Cambria" w:cs="B Lotus" w:hint="cs"/>
                <w:sz w:val="28"/>
                <w:szCs w:val="28"/>
                <w:rtl/>
              </w:rPr>
              <w:t>گروه آموزشی</w:t>
            </w:r>
          </w:p>
        </w:tc>
        <w:tc>
          <w:tcPr>
            <w:tcW w:w="4608" w:type="dxa"/>
          </w:tcPr>
          <w:p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B Lotus"/>
                <w:sz w:val="28"/>
                <w:szCs w:val="28"/>
                <w:rtl/>
              </w:rPr>
            </w:pPr>
            <w:r>
              <w:rPr>
                <w:rFonts w:ascii="Cambria" w:eastAsia="Times New Roman" w:hAnsi="Cambria" w:cs="B Lotus" w:hint="cs"/>
                <w:sz w:val="28"/>
                <w:szCs w:val="28"/>
                <w:rtl/>
              </w:rPr>
              <w:t>تعداد کل دانشجویان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4" w:type="dxa"/>
          </w:tcPr>
          <w:p>
            <w:pPr>
              <w:bidi/>
              <w:rPr>
                <w:rFonts w:ascii="Cambria" w:eastAsia="Times New Roman" w:hAnsi="Cambria" w:cs="B Nazanin"/>
                <w:sz w:val="22"/>
                <w:szCs w:val="22"/>
                <w:rtl/>
              </w:rPr>
            </w:pPr>
            <w:r>
              <w:rPr>
                <w:rFonts w:ascii="Cambria" w:eastAsia="Times New Roman" w:hAnsi="Cambria" w:cs="B Nazanin" w:hint="cs"/>
                <w:sz w:val="22"/>
                <w:szCs w:val="22"/>
                <w:rtl/>
              </w:rPr>
              <w:t>گروه بیوشیمی و رژیم درمانی و گروه تغذیه در جامعه     (گروههای تغذیه)</w:t>
            </w:r>
          </w:p>
        </w:tc>
        <w:tc>
          <w:tcPr>
            <w:tcW w:w="4608" w:type="dxa"/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302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4" w:type="dxa"/>
            <w:tcBorders>
              <w:bottom w:val="single" w:sz="12" w:space="0" w:color="548DD4" w:themeColor="text2" w:themeTint="99"/>
            </w:tcBorders>
          </w:tcPr>
          <w:p>
            <w:pPr>
              <w:bidi/>
              <w:rPr>
                <w:rFonts w:ascii="Cambria" w:eastAsia="Times New Roman" w:hAnsi="Cambria" w:cs="B Nazanin"/>
                <w:sz w:val="22"/>
                <w:szCs w:val="22"/>
                <w:rtl/>
              </w:rPr>
            </w:pPr>
            <w:r>
              <w:rPr>
                <w:rFonts w:ascii="Cambria" w:eastAsia="Times New Roman" w:hAnsi="Cambria" w:cs="B Nazanin" w:hint="cs"/>
                <w:sz w:val="22"/>
                <w:szCs w:val="22"/>
                <w:rtl/>
              </w:rPr>
              <w:t>گروه علوم و صنایع غذایی</w:t>
            </w:r>
          </w:p>
        </w:tc>
        <w:tc>
          <w:tcPr>
            <w:tcW w:w="4608" w:type="dxa"/>
            <w:tcBorders>
              <w:bottom w:val="single" w:sz="12" w:space="0" w:color="548DD4" w:themeColor="text2" w:themeTint="99"/>
            </w:tcBorders>
          </w:tcPr>
          <w:p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55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4" w:type="dxa"/>
            <w:tcBorders>
              <w:top w:val="single" w:sz="12" w:space="0" w:color="548DD4" w:themeColor="text2" w:themeTint="99"/>
            </w:tcBorders>
          </w:tcPr>
          <w:p>
            <w:pPr>
              <w:bidi/>
              <w:rPr>
                <w:rFonts w:ascii="Cambria" w:eastAsia="Times New Roman" w:hAnsi="Cambria" w:cs="2  Titr"/>
                <w:sz w:val="22"/>
                <w:szCs w:val="22"/>
                <w:rtl/>
              </w:rPr>
            </w:pPr>
            <w:r>
              <w:rPr>
                <w:rFonts w:ascii="Cambria" w:eastAsia="Times New Roman" w:hAnsi="Cambria" w:cs="2  Titr" w:hint="cs"/>
                <w:sz w:val="22"/>
                <w:szCs w:val="22"/>
                <w:rtl/>
              </w:rPr>
              <w:t>تعداد کل</w:t>
            </w:r>
          </w:p>
        </w:tc>
        <w:tc>
          <w:tcPr>
            <w:tcW w:w="4608" w:type="dxa"/>
            <w:tcBorders>
              <w:top w:val="single" w:sz="12" w:space="0" w:color="548DD4" w:themeColor="text2" w:themeTint="99"/>
            </w:tcBorders>
          </w:tcPr>
          <w:p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Titr"/>
                <w:b/>
                <w:bCs/>
                <w:sz w:val="24"/>
                <w:szCs w:val="24"/>
                <w:rtl/>
              </w:rPr>
            </w:pPr>
            <w:r>
              <w:rPr>
                <w:rFonts w:cs="2  Titr" w:hint="cs"/>
                <w:b/>
                <w:bCs/>
                <w:sz w:val="24"/>
                <w:szCs w:val="24"/>
                <w:rtl/>
              </w:rPr>
              <w:t>357</w:t>
            </w:r>
          </w:p>
        </w:tc>
      </w:tr>
    </w:tbl>
    <w:p>
      <w:pPr>
        <w:bidi/>
        <w:spacing w:line="240" w:lineRule="auto"/>
        <w:rPr>
          <w:rFonts w:ascii="Calibri" w:eastAsia="Calibri" w:hAnsi="Calibri" w:cs="B Lotus"/>
          <w:sz w:val="28"/>
          <w:szCs w:val="28"/>
          <w:rtl/>
          <w:lang w:bidi="fa-IR"/>
        </w:rPr>
      </w:pPr>
    </w:p>
    <w:p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>
      <w:pPr>
        <w:bidi/>
        <w:spacing w:line="240" w:lineRule="auto"/>
        <w:jc w:val="center"/>
        <w:rPr>
          <w:rFonts w:ascii="Calibri" w:eastAsia="Calibri" w:hAnsi="Calibri" w:cs="Arial"/>
          <w:noProof/>
          <w:rtl/>
        </w:rPr>
      </w:pPr>
    </w:p>
    <w:p>
      <w:pPr>
        <w:bidi/>
        <w:spacing w:line="240" w:lineRule="auto"/>
        <w:jc w:val="center"/>
        <w:rPr>
          <w:rFonts w:ascii="Calibri" w:eastAsia="Calibri" w:hAnsi="Calibri" w:cs="B Lotus"/>
          <w:sz w:val="24"/>
          <w:szCs w:val="24"/>
          <w:rtl/>
          <w:lang w:bidi="fa-IR"/>
        </w:rPr>
      </w:pPr>
      <w:r>
        <w:rPr>
          <w:rFonts w:ascii="Calibri" w:eastAsia="Calibri" w:hAnsi="Calibri" w:cs="B Lotus"/>
          <w:noProof/>
          <w:sz w:val="24"/>
          <w:szCs w:val="24"/>
          <w:rtl/>
        </w:rPr>
        <w:drawing>
          <wp:inline distT="0" distB="0" distL="0" distR="0">
            <wp:extent cx="4924425" cy="3200400"/>
            <wp:effectExtent l="0" t="0" r="9525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>
      <w:pPr>
        <w:bidi/>
        <w:spacing w:line="240" w:lineRule="auto"/>
        <w:jc w:val="center"/>
        <w:rPr>
          <w:rFonts w:ascii="Calibri" w:eastAsia="Calibri" w:hAnsi="Calibri" w:cs="B Titr"/>
          <w:b/>
          <w:color w:val="FF0000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Titr" w:hint="cs"/>
          <w:b/>
          <w:color w:val="FF0000"/>
          <w:sz w:val="20"/>
          <w:szCs w:val="20"/>
          <w:rtl/>
          <w:lang w:bidi="fa-I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نمایش درصد کل دانشجویان شاغل در دانشکده به تفکیک گروه آموزشی</w:t>
      </w:r>
    </w:p>
    <w:p>
      <w:pPr>
        <w:bidi/>
        <w:jc w:val="lowKashida"/>
        <w:rPr>
          <w:rFonts w:cs="Arial"/>
        </w:rPr>
      </w:pPr>
    </w:p>
    <w:p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rtl/>
          <w:lang w:bidi="fa-IR"/>
        </w:rPr>
      </w:pPr>
    </w:p>
    <w:p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rtl/>
          <w:lang w:bidi="fa-IR"/>
        </w:rPr>
      </w:pPr>
    </w:p>
    <w:p>
      <w:pPr>
        <w:bidi/>
        <w:spacing w:line="240" w:lineRule="auto"/>
        <w:rPr>
          <w:rFonts w:ascii="Calibri" w:eastAsia="Calibri" w:hAnsi="Calibri" w:cs="B Titr"/>
          <w:b/>
          <w:bCs/>
          <w:color w:val="943634" w:themeColor="accent2" w:themeShade="BF"/>
          <w:sz w:val="26"/>
          <w:szCs w:val="26"/>
          <w:lang w:bidi="fa-IR"/>
        </w:rPr>
      </w:pPr>
      <w:r>
        <w:rPr>
          <w:rFonts w:ascii="Calibri" w:eastAsia="Calibri" w:hAnsi="Calibri" w:cs="B Titr" w:hint="cs"/>
          <w:b/>
          <w:bCs/>
          <w:color w:val="943634" w:themeColor="accent2" w:themeShade="BF"/>
          <w:sz w:val="26"/>
          <w:szCs w:val="26"/>
          <w:rtl/>
          <w:lang w:bidi="fa-IR"/>
        </w:rPr>
        <w:t>تحصیـلات تکـمیلی</w:t>
      </w:r>
    </w:p>
    <w:p>
      <w:pPr>
        <w:bidi/>
        <w:spacing w:line="240" w:lineRule="auto"/>
        <w:jc w:val="center"/>
        <w:rPr>
          <w:rFonts w:ascii="Calibri" w:eastAsia="Calibri" w:hAnsi="Calibri" w:cs="B Titr"/>
          <w:sz w:val="28"/>
          <w:szCs w:val="28"/>
          <w:rtl/>
          <w:lang w:bidi="fa-IR"/>
        </w:rPr>
      </w:pPr>
    </w:p>
    <w:p>
      <w:pPr>
        <w:bidi/>
        <w:spacing w:line="240" w:lineRule="auto"/>
        <w:jc w:val="center"/>
        <w:rPr>
          <w:rFonts w:ascii="Calibri" w:eastAsia="Calibri" w:hAnsi="Calibri" w:cs="B Titr"/>
          <w:b/>
          <w:color w:val="4BACC6" w:themeColor="accent5"/>
          <w:sz w:val="24"/>
          <w:szCs w:val="24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</w:pPr>
      <w:r>
        <w:rPr>
          <w:rFonts w:ascii="Calibri" w:eastAsia="Calibri" w:hAnsi="Calibri" w:cs="B Titr" w:hint="cs"/>
          <w:b/>
          <w:color w:val="4BACC6" w:themeColor="accent5"/>
          <w:sz w:val="24"/>
          <w:szCs w:val="24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  <w:t>تعداد کل دانشجویان تحصیلات تکمیلی (ارشد و دکتری) دانشکده تغذیه و علوم غذایی</w:t>
      </w:r>
    </w:p>
    <w:tbl>
      <w:tblPr>
        <w:bidiVisual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621"/>
        <w:gridCol w:w="2445"/>
        <w:gridCol w:w="2176"/>
      </w:tblGrid>
      <w:tr>
        <w:trPr>
          <w:trHeight w:val="241"/>
        </w:trPr>
        <w:tc>
          <w:tcPr>
            <w:tcW w:w="4621" w:type="dxa"/>
            <w:vMerge w:val="restart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C6D9F1" w:themeFill="text2" w:themeFillTint="33"/>
            <w:vAlign w:val="center"/>
            <w:hideMark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2  Titr"/>
                <w:b/>
                <w:bCs/>
                <w:lang w:bidi="fa-IR"/>
              </w:rPr>
            </w:pPr>
            <w:r>
              <w:rPr>
                <w:rFonts w:ascii="Cambria" w:eastAsia="Times New Roman" w:hAnsi="Cambria" w:cs="2  Titr" w:hint="cs"/>
                <w:b/>
                <w:bCs/>
                <w:rtl/>
                <w:lang w:bidi="fa-IR"/>
              </w:rPr>
              <w:t>گروه آموزشی</w:t>
            </w:r>
          </w:p>
        </w:tc>
        <w:tc>
          <w:tcPr>
            <w:tcW w:w="4621" w:type="dxa"/>
            <w:gridSpan w:val="2"/>
            <w:tcBorders>
              <w:top w:val="single" w:sz="18" w:space="0" w:color="548DD4" w:themeColor="text2" w:themeTint="99"/>
              <w:left w:val="single" w:sz="8" w:space="0" w:color="4F81BD"/>
              <w:bottom w:val="single" w:sz="18" w:space="0" w:color="4F81BD"/>
              <w:right w:val="single" w:sz="18" w:space="0" w:color="548DD4" w:themeColor="text2" w:themeTint="99"/>
            </w:tcBorders>
            <w:shd w:val="clear" w:color="auto" w:fill="C6D9F1" w:themeFill="text2" w:themeFillTint="33"/>
            <w:hideMark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2  Titr"/>
                <w:b/>
                <w:bCs/>
                <w:lang w:bidi="fa-IR"/>
              </w:rPr>
            </w:pPr>
            <w:r>
              <w:rPr>
                <w:rFonts w:ascii="Cambria" w:eastAsia="Times New Roman" w:hAnsi="Cambria" w:cs="2  Titr" w:hint="cs"/>
                <w:b/>
                <w:bCs/>
                <w:rtl/>
                <w:lang w:bidi="fa-IR"/>
              </w:rPr>
              <w:t>تعداد کل دانشجویان</w:t>
            </w:r>
          </w:p>
        </w:tc>
      </w:tr>
      <w:tr>
        <w:trPr>
          <w:trHeight w:val="225"/>
        </w:trPr>
        <w:tc>
          <w:tcPr>
            <w:tcW w:w="0" w:type="auto"/>
            <w:vMerge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C6D9F1" w:themeFill="text2" w:themeFillTint="33"/>
            <w:vAlign w:val="center"/>
            <w:hideMark/>
          </w:tcPr>
          <w:p>
            <w:pPr>
              <w:spacing w:after="0" w:line="240" w:lineRule="auto"/>
              <w:rPr>
                <w:rFonts w:ascii="Cambria" w:eastAsia="Times New Roman" w:hAnsi="Cambria" w:cs="2  Titr"/>
                <w:b/>
                <w:bCs/>
                <w:lang w:bidi="fa-IR"/>
              </w:rPr>
            </w:pPr>
          </w:p>
        </w:tc>
        <w:tc>
          <w:tcPr>
            <w:tcW w:w="2445" w:type="dxa"/>
            <w:tcBorders>
              <w:top w:val="single" w:sz="8" w:space="0" w:color="4F81BD"/>
              <w:left w:val="single" w:sz="8" w:space="0" w:color="4F81BD"/>
              <w:bottom w:val="single" w:sz="18" w:space="0" w:color="548DD4" w:themeColor="text2" w:themeTint="99"/>
              <w:right w:val="single" w:sz="8" w:space="0" w:color="4F81BD"/>
            </w:tcBorders>
            <w:shd w:val="clear" w:color="auto" w:fill="C6D9F1" w:themeFill="text2" w:themeFillTint="33"/>
            <w:hideMark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2  Titr"/>
                <w:sz w:val="20"/>
                <w:szCs w:val="20"/>
                <w:lang w:bidi="fa-IR"/>
              </w:rPr>
            </w:pPr>
            <w:r>
              <w:rPr>
                <w:rFonts w:ascii="Calibri" w:eastAsia="Calibri" w:hAnsi="Calibri" w:cs="2  Titr" w:hint="cs"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176" w:type="dxa"/>
            <w:tcBorders>
              <w:top w:val="single" w:sz="8" w:space="0" w:color="4F81BD"/>
              <w:left w:val="single" w:sz="8" w:space="0" w:color="4F81BD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C6D9F1" w:themeFill="text2" w:themeFillTint="33"/>
            <w:hideMark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2  Titr"/>
                <w:sz w:val="20"/>
                <w:szCs w:val="20"/>
                <w:lang w:bidi="fa-IR"/>
              </w:rPr>
            </w:pPr>
            <w:r>
              <w:rPr>
                <w:rFonts w:ascii="Calibri" w:eastAsia="Calibri" w:hAnsi="Calibri" w:cs="2  Titr" w:hint="cs"/>
                <w:sz w:val="20"/>
                <w:szCs w:val="20"/>
                <w:rtl/>
                <w:lang w:bidi="fa-IR"/>
              </w:rPr>
              <w:t>دکتری</w:t>
            </w:r>
          </w:p>
        </w:tc>
      </w:tr>
      <w:tr>
        <w:tc>
          <w:tcPr>
            <w:tcW w:w="4621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</w:rPr>
              <w:t>گروه بیوشیمی و رژیم درمانی و گروه تغذیه در جامعه     (گروههای تغذیه)</w:t>
            </w:r>
          </w:p>
        </w:tc>
        <w:tc>
          <w:tcPr>
            <w:tcW w:w="2445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hideMark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113</w:t>
            </w:r>
          </w:p>
        </w:tc>
        <w:tc>
          <w:tcPr>
            <w:tcW w:w="2176" w:type="dxa"/>
            <w:tcBorders>
              <w:top w:val="single" w:sz="18" w:space="0" w:color="548DD4" w:themeColor="text2" w:themeTint="99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hideMark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34</w:t>
            </w:r>
          </w:p>
        </w:tc>
      </w:tr>
      <w:tr>
        <w:tc>
          <w:tcPr>
            <w:tcW w:w="4621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گروه علوم و صنایع غذایی</w:t>
            </w:r>
          </w:p>
        </w:tc>
        <w:tc>
          <w:tcPr>
            <w:tcW w:w="244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35</w:t>
            </w:r>
          </w:p>
        </w:tc>
        <w:tc>
          <w:tcPr>
            <w:tcW w:w="21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548DD4" w:themeColor="text2" w:themeTint="99"/>
            </w:tcBorders>
            <w:shd w:val="clear" w:color="auto" w:fill="D3DFEE"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-</w:t>
            </w:r>
          </w:p>
        </w:tc>
      </w:tr>
      <w:tr>
        <w:tc>
          <w:tcPr>
            <w:tcW w:w="4621" w:type="dxa"/>
            <w:tcBorders>
              <w:top w:val="single" w:sz="8" w:space="0" w:color="4F81BD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8" w:space="0" w:color="4F81BD"/>
            </w:tcBorders>
            <w:vAlign w:val="center"/>
            <w:hideMark/>
          </w:tcPr>
          <w:p>
            <w:pPr>
              <w:bidi/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تعداد کل </w:t>
            </w:r>
          </w:p>
        </w:tc>
        <w:tc>
          <w:tcPr>
            <w:tcW w:w="2445" w:type="dxa"/>
            <w:tcBorders>
              <w:top w:val="single" w:sz="8" w:space="0" w:color="4F81BD"/>
              <w:left w:val="single" w:sz="8" w:space="0" w:color="4F81BD"/>
              <w:bottom w:val="single" w:sz="18" w:space="0" w:color="548DD4" w:themeColor="text2" w:themeTint="99"/>
              <w:right w:val="single" w:sz="8" w:space="0" w:color="4F81BD"/>
            </w:tcBorders>
            <w:hideMark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148</w:t>
            </w:r>
          </w:p>
        </w:tc>
        <w:tc>
          <w:tcPr>
            <w:tcW w:w="2176" w:type="dxa"/>
            <w:tcBorders>
              <w:top w:val="single" w:sz="8" w:space="0" w:color="4F81BD"/>
              <w:left w:val="single" w:sz="8" w:space="0" w:color="4F81BD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hideMark/>
          </w:tcPr>
          <w:p>
            <w:pPr>
              <w:bidi/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Cambria" w:eastAsia="Times New Roman" w:hAnsi="Cambria" w:cs="B Nazanin" w:hint="cs"/>
                <w:b/>
                <w:bCs/>
                <w:sz w:val="24"/>
                <w:szCs w:val="24"/>
                <w:rtl/>
                <w:lang w:bidi="fa-IR"/>
              </w:rPr>
              <w:t>34</w:t>
            </w:r>
          </w:p>
        </w:tc>
      </w:tr>
    </w:tbl>
    <w:p>
      <w:pPr>
        <w:bidi/>
        <w:spacing w:line="240" w:lineRule="auto"/>
        <w:rPr>
          <w:rFonts w:ascii="Calibri" w:eastAsia="Calibri" w:hAnsi="Calibri" w:cs="B Lotus"/>
          <w:b/>
          <w:bCs/>
          <w:sz w:val="24"/>
          <w:szCs w:val="24"/>
          <w:rtl/>
          <w:lang w:bidi="fa-IR"/>
        </w:rPr>
      </w:pPr>
    </w:p>
    <w:p>
      <w:pPr>
        <w:bidi/>
        <w:spacing w:line="240" w:lineRule="auto"/>
        <w:jc w:val="center"/>
        <w:rPr>
          <w:rFonts w:ascii="Calibri" w:eastAsia="Calibri" w:hAnsi="Calibri" w:cs="B Lotus"/>
          <w:sz w:val="24"/>
          <w:szCs w:val="24"/>
          <w:rtl/>
          <w:lang w:bidi="fa-IR"/>
        </w:rPr>
      </w:pPr>
      <w:r>
        <w:rPr>
          <w:rFonts w:ascii="Calibri" w:eastAsia="Calibri" w:hAnsi="Calibri" w:cs="B Lotus"/>
          <w:noProof/>
          <w:sz w:val="24"/>
          <w:szCs w:val="24"/>
          <w:shd w:val="clear" w:color="auto" w:fill="403152" w:themeFill="accent4" w:themeFillShade="80"/>
          <w:rtl/>
        </w:rPr>
        <w:drawing>
          <wp:inline distT="0" distB="0" distL="0" distR="0">
            <wp:extent cx="4371975" cy="2800350"/>
            <wp:effectExtent l="0" t="0" r="9525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>
      <w:pPr>
        <w:bidi/>
        <w:spacing w:line="240" w:lineRule="auto"/>
        <w:jc w:val="center"/>
        <w:rPr>
          <w:rFonts w:ascii="Calibri" w:eastAsia="Calibri" w:hAnsi="Calibri" w:cs="B Titr"/>
          <w:b/>
          <w:color w:val="953735"/>
          <w:sz w:val="20"/>
          <w:szCs w:val="20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</w:pPr>
      <w:r>
        <w:rPr>
          <w:rFonts w:ascii="Calibri" w:eastAsia="Calibri" w:hAnsi="Calibri" w:cs="B Titr" w:hint="cs"/>
          <w:b/>
          <w:color w:val="953735"/>
          <w:sz w:val="20"/>
          <w:szCs w:val="20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  <w:t>نمایش درصد کل دانشجویان مقاطع تحصیلات تکمیلی دانشکده تغذیه و علوم غذایی</w:t>
      </w:r>
    </w:p>
    <w:p>
      <w:pPr>
        <w:bidi/>
        <w:spacing w:line="240" w:lineRule="auto"/>
        <w:jc w:val="center"/>
        <w:rPr>
          <w:rFonts w:ascii="Calibri" w:eastAsia="Calibri" w:hAnsi="Calibri" w:cs="B Titr"/>
          <w:b/>
          <w:color w:val="953735"/>
          <w:sz w:val="20"/>
          <w:szCs w:val="20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</w:pPr>
      <w:r>
        <w:rPr>
          <w:rFonts w:ascii="Calibri" w:eastAsia="Calibri" w:hAnsi="Calibri" w:cs="B Titr" w:hint="cs"/>
          <w:b/>
          <w:color w:val="953735"/>
          <w:sz w:val="20"/>
          <w:szCs w:val="20"/>
          <w:rtl/>
          <w:lang w:bidi="fa-IR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</w:rPr>
        <w:t xml:space="preserve"> به تفکیک گروه آموزشی</w:t>
      </w:r>
    </w:p>
    <w:p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>
      <w:pPr>
        <w:bidi/>
        <w:spacing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>
      <w:pPr>
        <w:bidi/>
        <w:spacing w:line="240" w:lineRule="auto"/>
        <w:jc w:val="center"/>
        <w:rPr>
          <w:rFonts w:ascii="Calibri" w:eastAsia="Calibri" w:hAnsi="Calibri" w:cs="B Lotus"/>
          <w:sz w:val="24"/>
          <w:szCs w:val="24"/>
          <w:rtl/>
          <w:lang w:bidi="fa-IR"/>
        </w:rPr>
      </w:pPr>
    </w:p>
    <w:p>
      <w:pPr>
        <w:bidi/>
        <w:jc w:val="lowKashida"/>
        <w:rPr>
          <w:rFonts w:cs="Arial"/>
          <w:rtl/>
        </w:rPr>
      </w:pPr>
    </w:p>
    <w:p>
      <w:pPr>
        <w:bidi/>
        <w:spacing w:after="0" w:line="240" w:lineRule="auto"/>
        <w:jc w:val="center"/>
        <w:rPr>
          <w:rFonts w:ascii="Calibri" w:eastAsia="Calibri" w:hAnsi="Calibri" w:cs="B Titr"/>
          <w:b/>
          <w:color w:val="943634" w:themeColor="accent2" w:themeShade="BF"/>
          <w:rtl/>
          <w:lang w:bidi="fa-IR"/>
          <w14:textOutline w14:w="5270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Titr" w:hint="cs"/>
          <w:b/>
          <w:color w:val="943634" w:themeColor="accent2" w:themeShade="BF"/>
          <w:rtl/>
          <w:lang w:bidi="fa-IR"/>
          <w14:textOutline w14:w="5270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تعداد رشته های آموزشی ارائه شده در دانشکده تغذیه و علوم غذایی بر حسب مقطع</w:t>
      </w:r>
    </w:p>
    <w:p>
      <w:pPr>
        <w:bidi/>
        <w:spacing w:after="0" w:line="240" w:lineRule="auto"/>
        <w:jc w:val="center"/>
        <w:rPr>
          <w:rFonts w:ascii="Calibri" w:eastAsia="Calibri" w:hAnsi="Calibri" w:cs="B Titr"/>
          <w:b/>
          <w:color w:val="943634" w:themeColor="accent2" w:themeShade="BF"/>
          <w:rtl/>
          <w:lang w:bidi="fa-IR"/>
          <w14:textOutline w14:w="5270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>
        <w:rPr>
          <w:rFonts w:ascii="Calibri" w:eastAsia="Calibri" w:hAnsi="Calibri" w:cs="B Titr" w:hint="cs"/>
          <w:b/>
          <w:color w:val="943634" w:themeColor="accent2" w:themeShade="BF"/>
          <w:rtl/>
          <w:lang w:bidi="fa-IR"/>
          <w14:textOutline w14:w="5270" w14:cap="flat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 xml:space="preserve"> در سالتحصیلی 96-95</w:t>
      </w:r>
    </w:p>
    <w:tbl>
      <w:tblPr>
        <w:bidiVisual/>
        <w:tblW w:w="594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2349"/>
        <w:gridCol w:w="2867"/>
      </w:tblGrid>
      <w:tr>
        <w:trPr>
          <w:trHeight w:val="285"/>
          <w:jc w:val="center"/>
        </w:trPr>
        <w:tc>
          <w:tcPr>
            <w:tcW w:w="729" w:type="dxa"/>
            <w:tcBorders>
              <w:top w:val="thinThickSmallGap" w:sz="18" w:space="0" w:color="548DD4" w:themeColor="text2" w:themeTint="99"/>
              <w:left w:val="thickThinSmallGap" w:sz="18" w:space="0" w:color="548DD4" w:themeColor="text2" w:themeTint="99"/>
              <w:bottom w:val="thinThick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B6DDE8" w:themeFill="accent5" w:themeFillTint="66"/>
          </w:tcPr>
          <w:p>
            <w:pPr>
              <w:bidi/>
              <w:spacing w:after="0" w:line="240" w:lineRule="exact"/>
              <w:jc w:val="center"/>
              <w:rPr>
                <w:rFonts w:ascii="Calibri" w:eastAsia="Calibri" w:hAnsi="Calibri" w:cs="2 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2  Titr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2349" w:type="dxa"/>
            <w:tcBorders>
              <w:top w:val="thinThickSmallGap" w:sz="18" w:space="0" w:color="548DD4" w:themeColor="text2" w:themeTint="99"/>
              <w:left w:val="single" w:sz="8" w:space="0" w:color="548DD4" w:themeColor="text2" w:themeTint="99"/>
              <w:bottom w:val="thinThick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B6DDE8" w:themeFill="accent5" w:themeFillTint="66"/>
          </w:tcPr>
          <w:p>
            <w:pPr>
              <w:bidi/>
              <w:spacing w:after="0" w:line="240" w:lineRule="exact"/>
              <w:jc w:val="center"/>
              <w:rPr>
                <w:rFonts w:ascii="Calibri" w:eastAsia="Calibri" w:hAnsi="Calibri" w:cs="2 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2  Titr" w:hint="cs"/>
                <w:b/>
                <w:bCs/>
                <w:sz w:val="16"/>
                <w:szCs w:val="16"/>
                <w:rtl/>
                <w:lang w:bidi="fa-IR"/>
              </w:rPr>
              <w:t>مقطع تحصیلی</w:t>
            </w:r>
          </w:p>
        </w:tc>
        <w:tc>
          <w:tcPr>
            <w:tcW w:w="2867" w:type="dxa"/>
            <w:tcBorders>
              <w:top w:val="thinThickSmallGap" w:sz="18" w:space="0" w:color="548DD4" w:themeColor="text2" w:themeTint="99"/>
              <w:left w:val="single" w:sz="8" w:space="0" w:color="548DD4" w:themeColor="text2" w:themeTint="99"/>
              <w:bottom w:val="thinThickSmallGap" w:sz="1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B6DDE8" w:themeFill="accent5" w:themeFillTint="66"/>
          </w:tcPr>
          <w:p>
            <w:pPr>
              <w:bidi/>
              <w:spacing w:after="0" w:line="240" w:lineRule="exact"/>
              <w:jc w:val="center"/>
              <w:rPr>
                <w:rFonts w:ascii="Calibri" w:eastAsia="Calibri" w:hAnsi="Calibri" w:cs="2 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2  Titr" w:hint="cs"/>
                <w:b/>
                <w:bCs/>
                <w:sz w:val="16"/>
                <w:szCs w:val="16"/>
                <w:rtl/>
                <w:lang w:bidi="fa-IR"/>
              </w:rPr>
              <w:t>نام رشته</w:t>
            </w:r>
          </w:p>
        </w:tc>
      </w:tr>
      <w:tr>
        <w:trPr>
          <w:trHeight w:val="195"/>
          <w:jc w:val="center"/>
        </w:trPr>
        <w:tc>
          <w:tcPr>
            <w:tcW w:w="729" w:type="dxa"/>
            <w:tcBorders>
              <w:top w:val="thinThickSmallGap" w:sz="18" w:space="0" w:color="548DD4" w:themeColor="text2" w:themeTint="99"/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2349" w:type="dxa"/>
            <w:vMerge w:val="restart"/>
            <w:tcBorders>
              <w:top w:val="thinThickSmallGap" w:sz="18" w:space="0" w:color="548DD4" w:themeColor="text2" w:themeTint="99"/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دکتری تخصصی</w:t>
            </w:r>
          </w:p>
        </w:tc>
        <w:tc>
          <w:tcPr>
            <w:tcW w:w="2867" w:type="dxa"/>
            <w:tcBorders>
              <w:top w:val="thinThickSmallGap" w:sz="18" w:space="0" w:color="548DD4" w:themeColor="text2" w:themeTint="99"/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تغذیه</w:t>
            </w:r>
          </w:p>
        </w:tc>
      </w:tr>
      <w:tr>
        <w:trPr>
          <w:trHeight w:val="350"/>
          <w:jc w:val="center"/>
        </w:trPr>
        <w:tc>
          <w:tcPr>
            <w:tcW w:w="729" w:type="dxa"/>
            <w:tcBorders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7" w:type="dxa"/>
            <w:tcBorders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سیاستهای غذا و تغذیه</w:t>
            </w:r>
          </w:p>
        </w:tc>
      </w:tr>
      <w:tr>
        <w:trPr>
          <w:trHeight w:val="224"/>
          <w:jc w:val="center"/>
        </w:trPr>
        <w:tc>
          <w:tcPr>
            <w:tcW w:w="729" w:type="dxa"/>
            <w:tcBorders>
              <w:left w:val="thickThinSmallGap" w:sz="18" w:space="0" w:color="548DD4" w:themeColor="text2" w:themeTint="99"/>
              <w:bottom w:val="single" w:sz="12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bottom w:val="single" w:sz="12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7" w:type="dxa"/>
            <w:tcBorders>
              <w:left w:val="single" w:sz="8" w:space="0" w:color="548DD4" w:themeColor="text2" w:themeTint="99"/>
              <w:bottom w:val="single" w:sz="12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و صنایع غذایی</w:t>
            </w:r>
          </w:p>
        </w:tc>
      </w:tr>
      <w:tr>
        <w:trPr>
          <w:trHeight w:val="348"/>
          <w:jc w:val="center"/>
        </w:trPr>
        <w:tc>
          <w:tcPr>
            <w:tcW w:w="729" w:type="dxa"/>
            <w:tcBorders>
              <w:top w:val="single" w:sz="12" w:space="0" w:color="548DD4" w:themeColor="text2" w:themeTint="99"/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2349" w:type="dxa"/>
            <w:vMerge w:val="restart"/>
            <w:tcBorders>
              <w:top w:val="single" w:sz="12" w:space="0" w:color="548DD4" w:themeColor="text2" w:themeTint="99"/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ind w:left="360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lang w:bidi="fa-IR"/>
              </w:rPr>
            </w:pPr>
          </w:p>
          <w:p>
            <w:pPr>
              <w:bidi/>
              <w:spacing w:after="0" w:line="240" w:lineRule="auto"/>
              <w:ind w:left="360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>کارشناسی ارشد</w:t>
            </w:r>
          </w:p>
        </w:tc>
        <w:tc>
          <w:tcPr>
            <w:tcW w:w="2867" w:type="dxa"/>
            <w:tcBorders>
              <w:top w:val="single" w:sz="12" w:space="0" w:color="548DD4" w:themeColor="text2" w:themeTint="99"/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تغذیه</w:t>
            </w:r>
          </w:p>
        </w:tc>
      </w:tr>
      <w:tr>
        <w:trPr>
          <w:trHeight w:val="350"/>
          <w:jc w:val="center"/>
        </w:trPr>
        <w:tc>
          <w:tcPr>
            <w:tcW w:w="729" w:type="dxa"/>
            <w:tcBorders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7" w:type="dxa"/>
            <w:tcBorders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بهداشتی در تغذیه</w:t>
            </w:r>
          </w:p>
        </w:tc>
      </w:tr>
      <w:tr>
        <w:trPr>
          <w:trHeight w:val="323"/>
          <w:jc w:val="center"/>
        </w:trPr>
        <w:tc>
          <w:tcPr>
            <w:tcW w:w="729" w:type="dxa"/>
            <w:tcBorders>
              <w:top w:val="single" w:sz="8" w:space="0" w:color="548DD4" w:themeColor="text2" w:themeTint="99"/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7" w:type="dxa"/>
            <w:tcBorders>
              <w:top w:val="single" w:sz="8" w:space="0" w:color="548DD4" w:themeColor="text2" w:themeTint="99"/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تغذیه در بحران و حوادث غیرمترقبه</w:t>
            </w:r>
          </w:p>
        </w:tc>
      </w:tr>
      <w:tr>
        <w:trPr>
          <w:trHeight w:val="251"/>
          <w:jc w:val="center"/>
        </w:trPr>
        <w:tc>
          <w:tcPr>
            <w:tcW w:w="729" w:type="dxa"/>
            <w:tcBorders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7" w:type="dxa"/>
            <w:tcBorders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و صنایع غذایی</w:t>
            </w:r>
          </w:p>
        </w:tc>
      </w:tr>
      <w:tr>
        <w:trPr>
          <w:trHeight w:val="240"/>
          <w:jc w:val="center"/>
        </w:trPr>
        <w:tc>
          <w:tcPr>
            <w:tcW w:w="729" w:type="dxa"/>
            <w:tcBorders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867" w:type="dxa"/>
            <w:tcBorders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بهداشت و ایمنی مواد غذایی</w:t>
            </w:r>
          </w:p>
        </w:tc>
      </w:tr>
      <w:tr>
        <w:trPr>
          <w:trHeight w:val="231"/>
          <w:jc w:val="center"/>
        </w:trPr>
        <w:tc>
          <w:tcPr>
            <w:tcW w:w="729" w:type="dxa"/>
            <w:tcBorders>
              <w:top w:val="single" w:sz="12" w:space="0" w:color="548DD4" w:themeColor="text2" w:themeTint="99"/>
              <w:left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9</w:t>
            </w:r>
          </w:p>
        </w:tc>
        <w:tc>
          <w:tcPr>
            <w:tcW w:w="2349" w:type="dxa"/>
            <w:vMerge w:val="restart"/>
            <w:tcBorders>
              <w:top w:val="single" w:sz="12" w:space="0" w:color="548DD4" w:themeColor="text2" w:themeTint="99"/>
              <w:left w:val="single" w:sz="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کارشناسی </w:t>
            </w:r>
          </w:p>
        </w:tc>
        <w:tc>
          <w:tcPr>
            <w:tcW w:w="2867" w:type="dxa"/>
            <w:tcBorders>
              <w:top w:val="single" w:sz="12" w:space="0" w:color="548DD4" w:themeColor="text2" w:themeTint="99"/>
              <w:left w:val="single" w:sz="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تغذیه</w:t>
            </w:r>
          </w:p>
        </w:tc>
      </w:tr>
      <w:tr>
        <w:trPr>
          <w:trHeight w:val="278"/>
          <w:jc w:val="center"/>
        </w:trPr>
        <w:tc>
          <w:tcPr>
            <w:tcW w:w="729" w:type="dxa"/>
            <w:tcBorders>
              <w:left w:val="thickThinSmallGap" w:sz="18" w:space="0" w:color="548DD4" w:themeColor="text2" w:themeTint="99"/>
              <w:bottom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/>
              <w:jc w:val="center"/>
              <w:rPr>
                <w:rFonts w:ascii="Calibri" w:eastAsia="Calibri" w:hAnsi="Calibri"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Yagut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2349" w:type="dxa"/>
            <w:vMerge/>
            <w:tcBorders>
              <w:left w:val="single" w:sz="8" w:space="0" w:color="548DD4" w:themeColor="text2" w:themeTint="99"/>
              <w:bottom w:val="thickThinSmallGap" w:sz="18" w:space="0" w:color="548DD4" w:themeColor="text2" w:themeTint="99"/>
              <w:right w:val="single" w:sz="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867" w:type="dxa"/>
            <w:tcBorders>
              <w:left w:val="single" w:sz="8" w:space="0" w:color="548DD4" w:themeColor="text2" w:themeTint="99"/>
              <w:bottom w:val="thickThinSmallGap" w:sz="18" w:space="0" w:color="548DD4" w:themeColor="text2" w:themeTint="99"/>
              <w:right w:val="thinThickSmallGap" w:sz="18" w:space="0" w:color="548DD4" w:themeColor="text2" w:themeTint="99"/>
            </w:tcBorders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rPr>
                <w:rFonts w:ascii="Calibri" w:eastAsia="Calibri" w:hAnsi="Calibri" w:cs="B Nazani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6"/>
                <w:szCs w:val="16"/>
                <w:rtl/>
                <w:lang w:bidi="fa-IR"/>
              </w:rPr>
              <w:t>علوم و صنایع غذایی</w:t>
            </w:r>
          </w:p>
        </w:tc>
      </w:tr>
    </w:tbl>
    <w:p>
      <w:pPr>
        <w:bidi/>
        <w:jc w:val="lowKashida"/>
        <w:rPr>
          <w:rFonts w:cs="Arial"/>
          <w:rtl/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 1-  عملکرد کمی 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 تعداد رشته ها</w:t>
      </w:r>
    </w:p>
    <w:tbl>
      <w:tblPr>
        <w:tblStyle w:val="TableGrid"/>
        <w:bidiVisual/>
        <w:tblW w:w="9742" w:type="dxa"/>
        <w:tblInd w:w="18" w:type="dxa"/>
        <w:tblLook w:val="04A0" w:firstRow="1" w:lastRow="0" w:firstColumn="1" w:lastColumn="0" w:noHBand="0" w:noVBand="1"/>
      </w:tblPr>
      <w:tblGrid>
        <w:gridCol w:w="540"/>
        <w:gridCol w:w="1547"/>
        <w:gridCol w:w="850"/>
        <w:gridCol w:w="567"/>
        <w:gridCol w:w="567"/>
        <w:gridCol w:w="851"/>
        <w:gridCol w:w="992"/>
        <w:gridCol w:w="850"/>
        <w:gridCol w:w="567"/>
        <w:gridCol w:w="567"/>
        <w:gridCol w:w="851"/>
        <w:gridCol w:w="993"/>
      </w:tblGrid>
      <w:tr>
        <w:trPr>
          <w:trHeight w:val="323"/>
        </w:trPr>
        <w:tc>
          <w:tcPr>
            <w:tcW w:w="540" w:type="dxa"/>
            <w:shd w:val="clear" w:color="auto" w:fill="F2DBDB" w:themeFill="accent2" w:themeFillTint="33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54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89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993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>
        <w:tc>
          <w:tcPr>
            <w:tcW w:w="540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1547" w:type="dxa"/>
            <w:vAlign w:val="center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دکترا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</w:tr>
      <w:tr>
        <w:tc>
          <w:tcPr>
            <w:tcW w:w="540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1547" w:type="dxa"/>
            <w:vAlign w:val="center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کارشناسی ارشد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993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</w:tr>
      <w:tr>
        <w:tc>
          <w:tcPr>
            <w:tcW w:w="540" w:type="dxa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1547" w:type="dxa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کارشناسی 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</w:tr>
    </w:tbl>
    <w:p>
      <w:pPr>
        <w:bidi/>
        <w:rPr>
          <w:rtl/>
        </w:rPr>
      </w:pPr>
    </w:p>
    <w:p>
      <w:pPr>
        <w:bidi/>
        <w:jc w:val="lowKashida"/>
        <w:rPr>
          <w:rFonts w:cs="B Mitra"/>
          <w:color w:val="002060"/>
          <w:sz w:val="28"/>
          <w:szCs w:val="28"/>
          <w:rtl/>
        </w:rPr>
      </w:pPr>
      <w:r>
        <w:rPr>
          <w:rFonts w:cs="B Mitra" w:hint="cs"/>
          <w:color w:val="002060"/>
          <w:sz w:val="28"/>
          <w:szCs w:val="28"/>
          <w:rtl/>
        </w:rPr>
        <w:t>در مورد رشته در مقطع کارشناسی در سال 89 و 90 رشته علوم تغذیه شبانه و علوم تغذیه روزانه بوده و از سال 91 فقط در رشته علوم تغذیه روزانه دانشجو پذیرش شده و از سال 94 رشته علوم و صنایع غذایی نیز دانشجو می</w:t>
      </w:r>
      <w:r>
        <w:rPr>
          <w:rFonts w:cs="B Mitra"/>
          <w:color w:val="002060"/>
          <w:sz w:val="28"/>
          <w:szCs w:val="28"/>
          <w:rtl/>
        </w:rPr>
        <w:softHyphen/>
      </w:r>
      <w:r>
        <w:rPr>
          <w:rFonts w:cs="B Mitra" w:hint="cs"/>
          <w:color w:val="002060"/>
          <w:sz w:val="28"/>
          <w:szCs w:val="28"/>
          <w:rtl/>
        </w:rPr>
        <w:t>پذیرد.</w:t>
      </w:r>
    </w:p>
    <w:p>
      <w:pPr>
        <w:bidi/>
        <w:rPr>
          <w:rtl/>
        </w:rPr>
      </w:pPr>
    </w:p>
    <w:p>
      <w:pPr>
        <w:bidi/>
        <w:jc w:val="center"/>
        <w:rPr>
          <w:rFonts w:cs="Arial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486400" cy="3200400"/>
            <wp:effectExtent l="0" t="0" r="0" b="0"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>
      <w:pPr>
        <w:bidi/>
        <w:jc w:val="center"/>
        <w:rPr>
          <w:rFonts w:cs="Arial"/>
          <w:rtl/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2- عملکرد کمی 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تعداد دانشجویان کارشناسی به تفکیک رشته ها</w:t>
      </w:r>
    </w:p>
    <w:tbl>
      <w:tblPr>
        <w:tblStyle w:val="TableGrid"/>
        <w:bidiVisual/>
        <w:tblW w:w="9884" w:type="dxa"/>
        <w:tblInd w:w="18" w:type="dxa"/>
        <w:tblLook w:val="04A0" w:firstRow="1" w:lastRow="0" w:firstColumn="1" w:lastColumn="0" w:noHBand="0" w:noVBand="1"/>
      </w:tblPr>
      <w:tblGrid>
        <w:gridCol w:w="495"/>
        <w:gridCol w:w="1592"/>
        <w:gridCol w:w="850"/>
        <w:gridCol w:w="567"/>
        <w:gridCol w:w="567"/>
        <w:gridCol w:w="851"/>
        <w:gridCol w:w="992"/>
        <w:gridCol w:w="850"/>
        <w:gridCol w:w="567"/>
        <w:gridCol w:w="567"/>
        <w:gridCol w:w="993"/>
        <w:gridCol w:w="993"/>
      </w:tblGrid>
      <w:tr>
        <w:trPr>
          <w:trHeight w:val="269"/>
        </w:trPr>
        <w:tc>
          <w:tcPr>
            <w:tcW w:w="495" w:type="dxa"/>
            <w:shd w:val="clear" w:color="auto" w:fill="F2DBDB" w:themeFill="accent2" w:themeFillTint="33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592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89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993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993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>
        <w:trPr>
          <w:trHeight w:val="323"/>
        </w:trPr>
        <w:tc>
          <w:tcPr>
            <w:tcW w:w="495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1592" w:type="dxa"/>
            <w:vAlign w:val="center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تغذیه روزانه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137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157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170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153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153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138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112</w:t>
            </w:r>
          </w:p>
        </w:tc>
        <w:tc>
          <w:tcPr>
            <w:tcW w:w="993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106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>
        <w:tc>
          <w:tcPr>
            <w:tcW w:w="495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1592" w:type="dxa"/>
            <w:vAlign w:val="center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تغذیه شبانه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68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35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993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>
        <w:tc>
          <w:tcPr>
            <w:tcW w:w="495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1592" w:type="dxa"/>
            <w:vAlign w:val="center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و صنایع غذایی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20</w:t>
            </w:r>
          </w:p>
        </w:tc>
        <w:tc>
          <w:tcPr>
            <w:tcW w:w="993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20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</w:tbl>
    <w:p>
      <w:pPr>
        <w:bidi/>
        <w:rPr>
          <w:rFonts w:cs="B Nazanin"/>
          <w:sz w:val="20"/>
          <w:szCs w:val="20"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5486400" cy="32004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3- عملکرد کمی 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تعداد دانشجویان  تحصیلات تکمیلی به تفکیک رشته ها</w:t>
      </w: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tbl>
      <w:tblPr>
        <w:tblStyle w:val="TableGrid"/>
        <w:bidiVisual/>
        <w:tblW w:w="10207" w:type="dxa"/>
        <w:tblInd w:w="-305" w:type="dxa"/>
        <w:tblLook w:val="04A0" w:firstRow="1" w:lastRow="0" w:firstColumn="1" w:lastColumn="0" w:noHBand="0" w:noVBand="1"/>
      </w:tblPr>
      <w:tblGrid>
        <w:gridCol w:w="574"/>
        <w:gridCol w:w="1984"/>
        <w:gridCol w:w="851"/>
        <w:gridCol w:w="567"/>
        <w:gridCol w:w="567"/>
        <w:gridCol w:w="850"/>
        <w:gridCol w:w="993"/>
        <w:gridCol w:w="850"/>
        <w:gridCol w:w="567"/>
        <w:gridCol w:w="567"/>
        <w:gridCol w:w="844"/>
        <w:gridCol w:w="993"/>
      </w:tblGrid>
      <w:tr>
        <w:trPr>
          <w:trHeight w:val="269"/>
        </w:trPr>
        <w:tc>
          <w:tcPr>
            <w:tcW w:w="574" w:type="dxa"/>
            <w:shd w:val="clear" w:color="auto" w:fill="F2DBDB" w:themeFill="accent2" w:themeFillTint="33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984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89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993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844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993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>
        <w:trPr>
          <w:trHeight w:val="323"/>
        </w:trPr>
        <w:tc>
          <w:tcPr>
            <w:tcW w:w="574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1984" w:type="dxa"/>
            <w:vAlign w:val="center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تغذیه (دکترا)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10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16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22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22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24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34</w:t>
            </w:r>
          </w:p>
        </w:tc>
        <w:tc>
          <w:tcPr>
            <w:tcW w:w="844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34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>
        <w:tc>
          <w:tcPr>
            <w:tcW w:w="574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1984" w:type="dxa"/>
            <w:vAlign w:val="center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علوم تغذیه 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12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24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37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37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37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844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>
        <w:tc>
          <w:tcPr>
            <w:tcW w:w="574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1984" w:type="dxa"/>
            <w:vAlign w:val="center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بهداشتی در تغذیه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13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25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33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33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42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844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38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>
        <w:tc>
          <w:tcPr>
            <w:tcW w:w="574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1984" w:type="dxa"/>
            <w:vAlign w:val="center"/>
          </w:tcPr>
          <w:p>
            <w:pPr>
              <w:bidi/>
              <w:jc w:val="lowKashida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تغذیه در بحران و حوادث غیر مترقبه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844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>
        <w:tc>
          <w:tcPr>
            <w:tcW w:w="574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1984" w:type="dxa"/>
            <w:vAlign w:val="center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علوم و صنایع غذایی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20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28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34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34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24</w:t>
            </w:r>
          </w:p>
        </w:tc>
        <w:tc>
          <w:tcPr>
            <w:tcW w:w="844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24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>
        <w:tc>
          <w:tcPr>
            <w:tcW w:w="574" w:type="dxa"/>
            <w:vAlign w:val="center"/>
          </w:tcPr>
          <w:p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1984" w:type="dxa"/>
            <w:vAlign w:val="center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بهداشت و ایمنی مواد غذایی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844" w:type="dxa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Yagut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993" w:type="dxa"/>
            <w:shd w:val="clear" w:color="auto" w:fill="A6A6A6" w:themeFill="background1" w:themeFillShade="A6"/>
            <w:vAlign w:val="center"/>
          </w:tcPr>
          <w:p>
            <w:pPr>
              <w:bidi/>
              <w:jc w:val="center"/>
              <w:rPr>
                <w:rFonts w:cs="B Yagut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</w:tbl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jc w:val="center"/>
        <w:rPr>
          <w:noProof/>
          <w:rtl/>
        </w:rPr>
      </w:pPr>
      <w:r>
        <w:rPr>
          <w:noProof/>
          <w:rtl/>
        </w:rPr>
        <w:drawing>
          <wp:inline distT="0" distB="0" distL="0" distR="0">
            <wp:extent cx="6200775" cy="3524250"/>
            <wp:effectExtent l="0" t="0" r="952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>
      <w:pPr>
        <w:bidi/>
        <w:rPr>
          <w:noProof/>
          <w:rtl/>
        </w:rPr>
      </w:pPr>
    </w:p>
    <w:p>
      <w:pPr>
        <w:bidi/>
        <w:jc w:val="center"/>
        <w:rPr>
          <w:noProof/>
          <w:rtl/>
        </w:rPr>
      </w:pPr>
      <w:r>
        <w:rPr>
          <w:noProof/>
          <w:rtl/>
        </w:rPr>
        <w:drawing>
          <wp:inline distT="0" distB="0" distL="0" distR="0">
            <wp:extent cx="5486400" cy="32004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jc w:val="center"/>
        <w:rPr>
          <w:noProof/>
          <w:rtl/>
        </w:rPr>
      </w:pPr>
      <w:r>
        <w:rPr>
          <w:noProof/>
          <w:rtl/>
        </w:rPr>
        <w:drawing>
          <wp:inline distT="0" distB="0" distL="0" distR="0">
            <wp:extent cx="5486400" cy="3200400"/>
            <wp:effectExtent l="0" t="0" r="0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rPr>
          <w:noProof/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rPr>
          <w:rtl/>
        </w:rPr>
      </w:pPr>
    </w:p>
    <w:p>
      <w:pPr>
        <w:bidi/>
        <w:jc w:val="center"/>
        <w:rPr>
          <w:rFonts w:cs="2  Titr"/>
          <w:b/>
          <w:bCs/>
          <w:color w:val="943634" w:themeColor="accent2" w:themeShade="BF"/>
          <w:sz w:val="24"/>
          <w:szCs w:val="24"/>
          <w:rtl/>
        </w:rPr>
      </w:pPr>
      <w:r>
        <w:rPr>
          <w:rFonts w:cs="Titr" w:hint="cs"/>
          <w:b/>
          <w:bCs/>
          <w:color w:val="984806" w:themeColor="accent6" w:themeShade="80"/>
          <w:sz w:val="28"/>
          <w:szCs w:val="28"/>
          <w:rtl/>
        </w:rPr>
        <w:t>حوزه معاونت تحقیقات و فناوری دانشکده تغذیه و علوم غذایی</w:t>
      </w:r>
    </w:p>
    <w:p>
      <w:pPr>
        <w:bidi/>
        <w:jc w:val="center"/>
        <w:rPr>
          <w:rFonts w:cs="2  Titr"/>
          <w:b/>
          <w:bCs/>
          <w:color w:val="943634" w:themeColor="accent2" w:themeShade="BF"/>
          <w:sz w:val="24"/>
          <w:szCs w:val="24"/>
          <w:rtl/>
        </w:rPr>
      </w:pPr>
      <w:r>
        <w:rPr>
          <w:rFonts w:cs="B Lotus"/>
          <w:noProof/>
          <w:sz w:val="28"/>
          <w:szCs w:val="28"/>
        </w:rPr>
        <w:drawing>
          <wp:inline distT="0" distB="0" distL="0" distR="0">
            <wp:extent cx="5162550" cy="3409950"/>
            <wp:effectExtent l="19050" t="19050" r="19050" b="19050"/>
            <wp:docPr id="37" name="Picture 37" descr="pazouhe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zouheshi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09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  <w:lang w:bidi="fa-IR"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نام و نام خانوادگی: </w:t>
      </w:r>
      <w:r>
        <w:rPr>
          <w:rFonts w:cs="Titr" w:hint="cs"/>
          <w:b/>
          <w:bCs/>
          <w:color w:val="215868" w:themeColor="accent5" w:themeShade="80"/>
          <w:sz w:val="28"/>
          <w:szCs w:val="28"/>
          <w:rtl/>
        </w:rPr>
        <w:t xml:space="preserve">دکتر </w:t>
      </w:r>
      <w:r>
        <w:rPr>
          <w:rFonts w:cs="Titr" w:hint="cs"/>
          <w:b/>
          <w:bCs/>
          <w:color w:val="215868" w:themeColor="accent5" w:themeShade="80"/>
          <w:sz w:val="28"/>
          <w:szCs w:val="28"/>
          <w:rtl/>
          <w:lang w:bidi="fa-IR"/>
        </w:rPr>
        <w:t>بهرام پورقاسم گرگری</w:t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رشته تحصیلی: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دکتری تخصصی علوم تغذیه</w:t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>مرتبه علمی:</w:t>
      </w:r>
      <w:r>
        <w:rPr>
          <w:rFonts w:cs="Titr" w:hint="cs"/>
          <w:b/>
          <w:bCs/>
          <w:color w:val="365F91" w:themeColor="accent1" w:themeShade="BF"/>
          <w:sz w:val="20"/>
          <w:szCs w:val="20"/>
          <w:rtl/>
        </w:rPr>
        <w:t xml:space="preserve">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استاد</w:t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  <w:lang w:bidi="fa-IR"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گروه آموزشی: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  <w:lang w:bidi="fa-IR"/>
        </w:rPr>
        <w:t>بیوشیمی و رژیم درمانی</w:t>
      </w:r>
    </w:p>
    <w:p>
      <w:pPr>
        <w:bidi/>
        <w:spacing w:line="240" w:lineRule="auto"/>
        <w:jc w:val="lowKashida"/>
        <w:rPr>
          <w:rFonts w:cs="Titr"/>
          <w:b/>
          <w:bCs/>
          <w:color w:val="5F497A" w:themeColor="accent4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مدت تصدی سمت: </w:t>
      </w:r>
      <w:r>
        <w:rPr>
          <w:rFonts w:cs="Titr" w:hint="cs"/>
          <w:b/>
          <w:bCs/>
          <w:color w:val="215868" w:themeColor="accent5" w:themeShade="80"/>
          <w:sz w:val="24"/>
          <w:szCs w:val="24"/>
          <w:rtl/>
        </w:rPr>
        <w:t>6 سال</w:t>
      </w:r>
    </w:p>
    <w:p>
      <w:pPr>
        <w:bidi/>
        <w:spacing w:line="240" w:lineRule="auto"/>
        <w:jc w:val="lowKashida"/>
        <w:rPr>
          <w:rFonts w:asciiTheme="majorBidi" w:hAnsiTheme="majorBidi" w:cs="Titr"/>
          <w:b/>
          <w:bCs/>
          <w:color w:val="17365D" w:themeColor="text2" w:themeShade="BF"/>
          <w:rtl/>
        </w:rPr>
      </w:pPr>
      <w:r>
        <w:rPr>
          <w:rFonts w:cs="Titr" w:hint="cs"/>
          <w:b/>
          <w:bCs/>
          <w:color w:val="5F497A" w:themeColor="accent4" w:themeShade="BF"/>
          <w:rtl/>
        </w:rPr>
        <w:t xml:space="preserve">پست الکترونیکی: </w:t>
      </w:r>
      <w:r>
        <w:rPr>
          <w:rFonts w:asciiTheme="majorBidi" w:hAnsiTheme="majorBidi" w:cstheme="majorBidi"/>
          <w:b/>
          <w:bCs/>
          <w:color w:val="215868" w:themeColor="accent5" w:themeShade="80"/>
        </w:rPr>
        <w:t>pourghasemb</w:t>
      </w:r>
      <w:r>
        <w:rPr>
          <w:rFonts w:asciiTheme="majorBidi" w:hAnsiTheme="majorBidi" w:cstheme="majorBidi"/>
          <w:b/>
          <w:bCs/>
          <w:color w:val="215868" w:themeColor="accent5" w:themeShade="80"/>
          <w:sz w:val="24"/>
          <w:szCs w:val="24"/>
        </w:rPr>
        <w:t>@tbzmed.ac.ir</w:t>
      </w:r>
    </w:p>
    <w:p>
      <w:pPr>
        <w:bidi/>
        <w:rPr>
          <w:rFonts w:cs="Titr"/>
          <w:b/>
          <w:bCs/>
          <w:color w:val="984806" w:themeColor="accent6" w:themeShade="80"/>
          <w:sz w:val="24"/>
          <w:szCs w:val="24"/>
          <w:rtl/>
        </w:rPr>
      </w:pPr>
      <w:r>
        <w:rPr>
          <w:rFonts w:cs="Titr" w:hint="cs"/>
          <w:b/>
          <w:bCs/>
          <w:color w:val="984806" w:themeColor="accent6" w:themeShade="80"/>
          <w:sz w:val="24"/>
          <w:szCs w:val="24"/>
          <w:rtl/>
        </w:rPr>
        <w:t>واحدهای زیر مجموعه معاونت تحقیقات و فناوری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46"/>
        <w:gridCol w:w="2088"/>
        <w:gridCol w:w="1608"/>
        <w:gridCol w:w="2686"/>
      </w:tblGrid>
      <w:tr>
        <w:tc>
          <w:tcPr>
            <w:tcW w:w="2346" w:type="dxa"/>
          </w:tcPr>
          <w:p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واحد</w:t>
            </w:r>
          </w:p>
        </w:tc>
        <w:tc>
          <w:tcPr>
            <w:tcW w:w="2088" w:type="dxa"/>
          </w:tcPr>
          <w:p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608" w:type="dxa"/>
          </w:tcPr>
          <w:p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</w:rPr>
              <w:t>شماره تماس</w:t>
            </w:r>
          </w:p>
        </w:tc>
        <w:tc>
          <w:tcPr>
            <w:tcW w:w="2686" w:type="dxa"/>
          </w:tcPr>
          <w:p>
            <w:pPr>
              <w:bidi/>
              <w:jc w:val="center"/>
              <w:rPr>
                <w:rFonts w:cs="B Nazanin"/>
                <w:b/>
                <w:bCs/>
                <w:color w:val="00206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پست الکترونیکی</w:t>
            </w:r>
          </w:p>
        </w:tc>
      </w:tr>
      <w:tr>
        <w:tc>
          <w:tcPr>
            <w:tcW w:w="2346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  <w:lang w:bidi="fa-IR"/>
              </w:rPr>
              <w:t>دفتر پژوهشی</w:t>
            </w:r>
          </w:p>
        </w:tc>
        <w:tc>
          <w:tcPr>
            <w:tcW w:w="2088" w:type="dxa"/>
          </w:tcPr>
          <w:p>
            <w:pPr>
              <w:tabs>
                <w:tab w:val="right" w:pos="1910"/>
              </w:tabs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محمدرضا رضائی نیا</w:t>
            </w:r>
          </w:p>
        </w:tc>
        <w:tc>
          <w:tcPr>
            <w:tcW w:w="1608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33379003-041</w:t>
            </w:r>
          </w:p>
        </w:tc>
        <w:tc>
          <w:tcPr>
            <w:tcW w:w="2686" w:type="dxa"/>
          </w:tcPr>
          <w:p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-</w:t>
            </w:r>
          </w:p>
        </w:tc>
      </w:tr>
      <w:tr>
        <w:tc>
          <w:tcPr>
            <w:tcW w:w="2346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واحد سایت و سرور</w:t>
            </w:r>
          </w:p>
        </w:tc>
        <w:tc>
          <w:tcPr>
            <w:tcW w:w="2088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مهندس اولدوز یدرنجی</w:t>
            </w:r>
          </w:p>
        </w:tc>
        <w:tc>
          <w:tcPr>
            <w:tcW w:w="1608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33341113-041</w:t>
            </w:r>
          </w:p>
        </w:tc>
        <w:tc>
          <w:tcPr>
            <w:tcW w:w="2686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ulduz16@gmail.com</w:t>
            </w:r>
          </w:p>
        </w:tc>
      </w:tr>
      <w:tr>
        <w:tc>
          <w:tcPr>
            <w:tcW w:w="2346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واحد کتابخانه</w:t>
            </w:r>
          </w:p>
        </w:tc>
        <w:tc>
          <w:tcPr>
            <w:tcW w:w="2088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مسعود قاسمی</w:t>
            </w:r>
          </w:p>
        </w:tc>
        <w:tc>
          <w:tcPr>
            <w:tcW w:w="1608" w:type="dxa"/>
          </w:tcPr>
          <w:p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  <w:lang w:bidi="fa-IR"/>
              </w:rPr>
              <w:t>041-33357580</w:t>
            </w:r>
          </w:p>
        </w:tc>
        <w:tc>
          <w:tcPr>
            <w:tcW w:w="2686" w:type="dxa"/>
          </w:tcPr>
          <w:p>
            <w:pPr>
              <w:bidi/>
              <w:jc w:val="center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-</w:t>
            </w:r>
          </w:p>
        </w:tc>
      </w:tr>
      <w:tr>
        <w:tc>
          <w:tcPr>
            <w:tcW w:w="2346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واحد ارتباط با صنعت</w:t>
            </w:r>
          </w:p>
        </w:tc>
        <w:tc>
          <w:tcPr>
            <w:tcW w:w="2088" w:type="dxa"/>
          </w:tcPr>
          <w:p>
            <w:pPr>
              <w:bidi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دکتر پروین دهقان</w:t>
            </w:r>
          </w:p>
        </w:tc>
        <w:tc>
          <w:tcPr>
            <w:tcW w:w="1608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 w:hint="cs"/>
                <w:color w:val="002060"/>
                <w:sz w:val="24"/>
                <w:szCs w:val="24"/>
                <w:rtl/>
              </w:rPr>
              <w:t>33357584-041</w:t>
            </w:r>
          </w:p>
        </w:tc>
        <w:tc>
          <w:tcPr>
            <w:tcW w:w="2686" w:type="dxa"/>
          </w:tcPr>
          <w:p>
            <w:pPr>
              <w:bidi/>
              <w:jc w:val="right"/>
              <w:rPr>
                <w:rFonts w:cs="B Nazanin"/>
                <w:color w:val="002060"/>
                <w:sz w:val="24"/>
                <w:szCs w:val="24"/>
                <w:rtl/>
              </w:rPr>
            </w:pPr>
            <w:r>
              <w:rPr>
                <w:rFonts w:cs="B Nazanin"/>
                <w:color w:val="002060"/>
                <w:sz w:val="24"/>
                <w:szCs w:val="24"/>
              </w:rPr>
              <w:t>dehghan.nut@gmail.com</w:t>
            </w:r>
          </w:p>
        </w:tc>
      </w:tr>
    </w:tbl>
    <w:p>
      <w:pPr>
        <w:bidi/>
        <w:jc w:val="lowKashida"/>
        <w:rPr>
          <w:rFonts w:asciiTheme="majorBidi" w:hAnsiTheme="majorBidi" w:cstheme="majorBidi"/>
          <w:b/>
          <w:bCs/>
          <w:color w:val="17365D" w:themeColor="text2" w:themeShade="BF"/>
          <w:rtl/>
        </w:rPr>
      </w:pPr>
    </w:p>
    <w:p>
      <w:p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2  Titr"/>
          <w:b/>
          <w:bCs/>
          <w:color w:val="FF0000"/>
          <w:sz w:val="20"/>
          <w:szCs w:val="20"/>
        </w:rPr>
      </w:pPr>
    </w:p>
    <w:p>
      <w:p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Titr"/>
          <w:color w:val="984806" w:themeColor="accent6" w:themeShade="80"/>
          <w:sz w:val="24"/>
          <w:szCs w:val="24"/>
        </w:rPr>
      </w:pPr>
      <w:r>
        <w:rPr>
          <w:rFonts w:ascii="Tahoma" w:eastAsia="Times New Roman" w:hAnsi="Tahoma" w:cs="Titr"/>
          <w:b/>
          <w:bCs/>
          <w:color w:val="984806" w:themeColor="accent6" w:themeShade="80"/>
          <w:sz w:val="24"/>
          <w:szCs w:val="24"/>
          <w:rtl/>
        </w:rPr>
        <w:t>شرح وظايف معاون پژوهشي دانشكده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  <w:rtl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برنامه‌ريزي جهت توسعه پژوهش در راستاي برنامه‌هاي استراتژيك دانشکده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ارائه پيشنهاد و طرح در زمينه توسعه پژوهش در دانشكده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ارتباط مستمر با گروههاي آموزشي دانشكده به منظور ارتقاء فرآيند پژوهش دانشكده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تعيين اولويت‌هاي پژوهشي دانشكده با همكاري گروههاي آموزشي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نيازسنجي كارگاههاي پژوهشي و هماهنگي لازم جهت برگزاري از طريق معاونت پژوهشي دانشگاه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فراهم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‌سازي تسهيلات مشاوره به اعضاء هيئت علمي و دانشجويان در زمينه پژوهش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فراهم‌آوري تسهيلات استفاده از ژورنال‌ها و كتب مرجع دانشگاهي جهت اعضاء هيئت علمي و دانشجويان و كارشناسان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ارائه تسهيلات دسترسي به بانك‌هاي اطلاعاتي خريداري شده توسط دانشگاه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نيازسنجي و تعيين اولويت‌ نيازهاي اعضاء هيئت علمي و دانشجويان در زمينه بانك‌هاي اطلاعاتي، كتب و نشريات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ايجاد هماهنگي با مراكز تحقيقاتي به منظور مشاركت دانشجويان و اساتيد در تحقيقات در مراكز فوق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</w:rPr>
        <w:t> 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شركت در جلسات شوراي پژوهشي دانشگاه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اداره و برگزاري جلسات شوراي پژوهشي دانشكده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نظارت بر حسن اجراي انجام امور در حوزه معاونت پژوهشي دانشكده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جمع‌آوري فعاليت‌ هاي پژوهشي اعضاي هيئت علمي دانشكده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بررسي، تأييد و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 xml:space="preserve"> ارسال مدارك درخواست فرصت مطالعاتي در ارائه آن به رياست دانشكده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ارائه خدمات پژوهشي به اعضاء هيئت علمي و محققين ذيربط از قبيل ارائه مشاوره جهت انتخاب عناوين طرحهاي پژوهشي با توجه به نيازها اولويتهاي جامعه، كمك به طراحي طرحهاي تحقيقاتي پيشنهادي، ارزيابي گزارش پيشرفت و نهايي طرحها و تأييد آنها در شوراي پژوهشي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نظارت و بررسي وضعيت كتابخانه‌هاي مستقر در دانشكده، از نظر نياز موجود گروههاي ذيربط در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مراكز، گسترش امكانات از قبيل مجلات، انتشارات، كتب شبكه‌هاي اطلاع‌رساني</w:t>
      </w:r>
      <w:r>
        <w:rPr>
          <w:rFonts w:ascii="Tahoma" w:eastAsia="Times New Roman" w:hAnsi="Tahoma" w:cs="B Mitra" w:hint="cs"/>
          <w:color w:val="002060"/>
          <w:sz w:val="28"/>
          <w:szCs w:val="28"/>
          <w:rtl/>
        </w:rPr>
        <w:t xml:space="preserve"> 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و بانكهاي اطلاعاتي جهت ارائه خدمات بيشتر به اعضاء هيئت علمي و دانشجويان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</w:rPr>
        <w:t> </w:t>
      </w:r>
      <w:r>
        <w:rPr>
          <w:rFonts w:ascii="Tahoma" w:eastAsia="Times New Roman" w:hAnsi="Tahoma" w:cs="B Mitra"/>
          <w:color w:val="002060"/>
          <w:sz w:val="28"/>
          <w:szCs w:val="28"/>
          <w:rtl/>
        </w:rPr>
        <w:t>هماهنگي و نظارت بر فعاليتهاي پژوهشي دانشجويان از طريق ارتباط با كميته پژوهشي دانشجويان در دانشكده و ارائه تسهيلات لازم جهت گسترش امور پژوهشي مربوط برحسب نيازهاي موجود</w:t>
      </w:r>
      <w:r>
        <w:rPr>
          <w:rFonts w:ascii="Tahoma" w:eastAsia="Times New Roman" w:hAnsi="Tahoma" w:cs="B Mitra"/>
          <w:color w:val="002060"/>
          <w:sz w:val="28"/>
          <w:szCs w:val="28"/>
        </w:rPr>
        <w:t>               </w:t>
      </w:r>
    </w:p>
    <w:p>
      <w:pPr>
        <w:numPr>
          <w:ilvl w:val="0"/>
          <w:numId w:val="2"/>
        </w:num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  <w:rtl/>
        </w:rPr>
        <w:t>توسعه فرهنگ پژوهش در كارشناسان دانشكده</w:t>
      </w:r>
    </w:p>
    <w:p>
      <w:pPr>
        <w:shd w:val="clear" w:color="auto" w:fill="FCFCFA"/>
        <w:bidi/>
        <w:spacing w:before="100" w:beforeAutospacing="1" w:after="100" w:afterAutospacing="1" w:line="405" w:lineRule="atLeast"/>
        <w:jc w:val="lowKashida"/>
        <w:rPr>
          <w:rFonts w:ascii="Tahoma" w:eastAsia="Times New Roman" w:hAnsi="Tahoma" w:cs="B Mitra"/>
          <w:color w:val="002060"/>
          <w:sz w:val="28"/>
          <w:szCs w:val="28"/>
        </w:rPr>
      </w:pPr>
      <w:r>
        <w:rPr>
          <w:rFonts w:ascii="Tahoma" w:eastAsia="Times New Roman" w:hAnsi="Tahoma" w:cs="B Mitra"/>
          <w:color w:val="002060"/>
          <w:sz w:val="28"/>
          <w:szCs w:val="28"/>
        </w:rPr>
        <w:t> </w:t>
      </w:r>
    </w:p>
    <w:p>
      <w:pPr>
        <w:bidi/>
        <w:jc w:val="lowKashida"/>
        <w:rPr>
          <w:rFonts w:cs="B Nazanin"/>
          <w:sz w:val="18"/>
          <w:szCs w:val="18"/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 1- عملکرد کمی شاخص -  تعداد طرح های تحقیقاتی </w:t>
      </w:r>
    </w:p>
    <w:tbl>
      <w:tblPr>
        <w:tblStyle w:val="TableGrid"/>
        <w:bidiVisual/>
        <w:tblW w:w="9990" w:type="dxa"/>
        <w:tblInd w:w="108" w:type="dxa"/>
        <w:tblLook w:val="04A0" w:firstRow="1" w:lastRow="0" w:firstColumn="1" w:lastColumn="0" w:noHBand="0" w:noVBand="1"/>
      </w:tblPr>
      <w:tblGrid>
        <w:gridCol w:w="586"/>
        <w:gridCol w:w="1934"/>
        <w:gridCol w:w="930"/>
        <w:gridCol w:w="449"/>
        <w:gridCol w:w="538"/>
        <w:gridCol w:w="895"/>
        <w:gridCol w:w="807"/>
        <w:gridCol w:w="984"/>
        <w:gridCol w:w="538"/>
        <w:gridCol w:w="627"/>
        <w:gridCol w:w="895"/>
        <w:gridCol w:w="807"/>
      </w:tblGrid>
      <w:tr>
        <w:trPr>
          <w:trHeight w:val="413"/>
        </w:trPr>
        <w:tc>
          <w:tcPr>
            <w:tcW w:w="586" w:type="dxa"/>
            <w:shd w:val="clear" w:color="auto" w:fill="F2DBDB" w:themeFill="accent2" w:themeFillTint="33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934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93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89</w:t>
            </w:r>
          </w:p>
        </w:tc>
        <w:tc>
          <w:tcPr>
            <w:tcW w:w="449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38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95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80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984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38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62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895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80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>
        <w:trPr>
          <w:trHeight w:val="350"/>
        </w:trPr>
        <w:tc>
          <w:tcPr>
            <w:tcW w:w="586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934" w:type="dxa"/>
            <w:vAlign w:val="center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طرح های مصوب</w:t>
            </w:r>
          </w:p>
        </w:tc>
        <w:tc>
          <w:tcPr>
            <w:tcW w:w="93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19</w:t>
            </w:r>
          </w:p>
        </w:tc>
        <w:tc>
          <w:tcPr>
            <w:tcW w:w="44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</w:t>
            </w:r>
          </w:p>
        </w:tc>
        <w:tc>
          <w:tcPr>
            <w:tcW w:w="538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35</w:t>
            </w:r>
          </w:p>
        </w:tc>
        <w:tc>
          <w:tcPr>
            <w:tcW w:w="895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19</w:t>
            </w:r>
          </w:p>
        </w:tc>
        <w:tc>
          <w:tcPr>
            <w:tcW w:w="807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93</w:t>
            </w:r>
          </w:p>
        </w:tc>
        <w:tc>
          <w:tcPr>
            <w:tcW w:w="984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</w:t>
            </w:r>
          </w:p>
        </w:tc>
        <w:tc>
          <w:tcPr>
            <w:tcW w:w="538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32</w:t>
            </w:r>
          </w:p>
        </w:tc>
        <w:tc>
          <w:tcPr>
            <w:tcW w:w="627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47</w:t>
            </w:r>
          </w:p>
        </w:tc>
        <w:tc>
          <w:tcPr>
            <w:tcW w:w="895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807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114</w:t>
            </w:r>
          </w:p>
        </w:tc>
      </w:tr>
      <w:tr>
        <w:trPr>
          <w:trHeight w:val="449"/>
        </w:trPr>
        <w:tc>
          <w:tcPr>
            <w:tcW w:w="586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934" w:type="dxa"/>
            <w:vAlign w:val="center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طرح های پایان یافته</w:t>
            </w:r>
          </w:p>
        </w:tc>
        <w:tc>
          <w:tcPr>
            <w:tcW w:w="93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12</w:t>
            </w:r>
          </w:p>
        </w:tc>
        <w:tc>
          <w:tcPr>
            <w:tcW w:w="44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</w:p>
        </w:tc>
        <w:tc>
          <w:tcPr>
            <w:tcW w:w="538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16</w:t>
            </w:r>
          </w:p>
        </w:tc>
        <w:tc>
          <w:tcPr>
            <w:tcW w:w="895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807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47</w:t>
            </w:r>
          </w:p>
        </w:tc>
        <w:tc>
          <w:tcPr>
            <w:tcW w:w="984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16</w:t>
            </w:r>
          </w:p>
        </w:tc>
        <w:tc>
          <w:tcPr>
            <w:tcW w:w="538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25</w:t>
            </w:r>
          </w:p>
        </w:tc>
        <w:tc>
          <w:tcPr>
            <w:tcW w:w="627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17</w:t>
            </w:r>
          </w:p>
        </w:tc>
        <w:tc>
          <w:tcPr>
            <w:tcW w:w="895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807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65</w:t>
            </w:r>
          </w:p>
        </w:tc>
      </w:tr>
    </w:tbl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848350" cy="3190875"/>
            <wp:effectExtent l="0" t="0" r="0" b="9525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886450" cy="3200400"/>
            <wp:effectExtent l="0" t="0" r="0" b="0"/>
            <wp:docPr id="56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>
      <w:pPr>
        <w:bidi/>
        <w:jc w:val="lowKashida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829300" cy="3200400"/>
            <wp:effectExtent l="0" t="0" r="0" b="0"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>2- عملکرد کمی شاخص -  تعداد کتب خریداری شده در کتابخانه</w:t>
      </w:r>
    </w:p>
    <w:tbl>
      <w:tblPr>
        <w:tblStyle w:val="TableGrid"/>
        <w:bidiVisual/>
        <w:tblW w:w="9990" w:type="dxa"/>
        <w:tblInd w:w="108" w:type="dxa"/>
        <w:tblLook w:val="04A0" w:firstRow="1" w:lastRow="0" w:firstColumn="1" w:lastColumn="0" w:noHBand="0" w:noVBand="1"/>
      </w:tblPr>
      <w:tblGrid>
        <w:gridCol w:w="584"/>
        <w:gridCol w:w="1756"/>
        <w:gridCol w:w="900"/>
        <w:gridCol w:w="540"/>
        <w:gridCol w:w="540"/>
        <w:gridCol w:w="900"/>
        <w:gridCol w:w="936"/>
        <w:gridCol w:w="864"/>
        <w:gridCol w:w="651"/>
        <w:gridCol w:w="519"/>
        <w:gridCol w:w="900"/>
        <w:gridCol w:w="900"/>
      </w:tblGrid>
      <w:tr>
        <w:tc>
          <w:tcPr>
            <w:tcW w:w="584" w:type="dxa"/>
            <w:shd w:val="clear" w:color="auto" w:fill="F2DBDB" w:themeFill="accent2" w:themeFillTint="33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756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89</w:t>
            </w:r>
          </w:p>
        </w:tc>
        <w:tc>
          <w:tcPr>
            <w:tcW w:w="54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4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936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864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651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19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>
        <w:tc>
          <w:tcPr>
            <w:tcW w:w="584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756" w:type="dxa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کتب فارسی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576</w:t>
            </w:r>
          </w:p>
        </w:tc>
        <w:tc>
          <w:tcPr>
            <w:tcW w:w="5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544</w:t>
            </w:r>
          </w:p>
        </w:tc>
        <w:tc>
          <w:tcPr>
            <w:tcW w:w="5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169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3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1289</w:t>
            </w:r>
          </w:p>
        </w:tc>
        <w:tc>
          <w:tcPr>
            <w:tcW w:w="864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51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31</w:t>
            </w:r>
          </w:p>
        </w:tc>
        <w:tc>
          <w:tcPr>
            <w:tcW w:w="51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141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311</w:t>
            </w:r>
          </w:p>
        </w:tc>
      </w:tr>
      <w:tr>
        <w:tc>
          <w:tcPr>
            <w:tcW w:w="584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756" w:type="dxa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کتب لاتین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140</w:t>
            </w:r>
          </w:p>
        </w:tc>
        <w:tc>
          <w:tcPr>
            <w:tcW w:w="5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206</w:t>
            </w:r>
          </w:p>
        </w:tc>
        <w:tc>
          <w:tcPr>
            <w:tcW w:w="5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123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3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469</w:t>
            </w:r>
          </w:p>
        </w:tc>
        <w:tc>
          <w:tcPr>
            <w:tcW w:w="864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651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27</w:t>
            </w:r>
          </w:p>
        </w:tc>
        <w:tc>
          <w:tcPr>
            <w:tcW w:w="51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85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126</w:t>
            </w:r>
          </w:p>
        </w:tc>
      </w:tr>
    </w:tbl>
    <w:p>
      <w:pPr>
        <w:bidi/>
        <w:jc w:val="lowKashida"/>
        <w:rPr>
          <w:rFonts w:cs="B Mitra"/>
          <w:sz w:val="24"/>
          <w:szCs w:val="24"/>
          <w:rtl/>
        </w:rPr>
      </w:pPr>
      <w:r>
        <w:rPr>
          <w:rFonts w:ascii="Tahoma" w:hAnsi="Tahoma" w:cs="B Mitra"/>
          <w:color w:val="002060"/>
          <w:sz w:val="24"/>
          <w:szCs w:val="24"/>
          <w:rtl/>
        </w:rPr>
        <w:t>تعداد کل کتابهای مشترک با دانشکده بهداشت قبل از تفکیک بالغ بر 12450 کتاب است و ت</w:t>
      </w:r>
      <w:r>
        <w:rPr>
          <w:rFonts w:ascii="Tahoma" w:hAnsi="Tahoma" w:cs="B Mitra" w:hint="cs"/>
          <w:color w:val="002060"/>
          <w:sz w:val="24"/>
          <w:szCs w:val="24"/>
          <w:rtl/>
        </w:rPr>
        <w:t>ع</w:t>
      </w:r>
      <w:r>
        <w:rPr>
          <w:rFonts w:ascii="Tahoma" w:hAnsi="Tahoma" w:cs="B Mitra"/>
          <w:color w:val="002060"/>
          <w:sz w:val="24"/>
          <w:szCs w:val="24"/>
          <w:rtl/>
        </w:rPr>
        <w:t>داد 433 جلد کتاب بعد از تفکیک دانشکده ها برای دانشکده تغذیه و علوم غذایی خریداری شده است که شامل تعداد 75 کتاب فارسی و 117 کتاب لاتین است.</w:t>
      </w:r>
    </w:p>
    <w:p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>
      <w:pPr>
        <w:shd w:val="clear" w:color="auto" w:fill="95B3D7" w:themeFill="accent1" w:themeFillTint="99"/>
        <w:bidi/>
        <w:jc w:val="both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b/>
          <w:bCs/>
          <w:sz w:val="18"/>
          <w:szCs w:val="18"/>
          <w:rtl/>
        </w:rPr>
        <w:t xml:space="preserve">بر اساس نمودار </w:t>
      </w:r>
    </w:p>
    <w:p>
      <w:pPr>
        <w:pStyle w:val="ListParagraph"/>
        <w:numPr>
          <w:ilvl w:val="0"/>
          <w:numId w:val="6"/>
        </w:numPr>
        <w:shd w:val="clear" w:color="auto" w:fill="95B3D7" w:themeFill="accent1" w:themeFillTint="99"/>
        <w:bidi/>
        <w:jc w:val="both"/>
        <w:rPr>
          <w:rFonts w:cs="B Nazanin"/>
          <w:sz w:val="20"/>
          <w:szCs w:val="20"/>
        </w:rPr>
      </w:pPr>
      <w:r>
        <w:rPr>
          <w:rFonts w:cs="B Nazanin" w:hint="cs"/>
          <w:sz w:val="20"/>
          <w:szCs w:val="20"/>
          <w:rtl/>
        </w:rPr>
        <w:t>بیشترین میزان خرید کتب فارسی بعد از تفکیک دانشکده ها (سال 91) مربوزط به سال 94 می باشد</w:t>
      </w:r>
    </w:p>
    <w:p>
      <w:pPr>
        <w:pStyle w:val="ListParagraph"/>
        <w:numPr>
          <w:ilvl w:val="0"/>
          <w:numId w:val="6"/>
        </w:numPr>
        <w:shd w:val="clear" w:color="auto" w:fill="95B3D7" w:themeFill="accent1" w:themeFillTint="99"/>
        <w:bidi/>
        <w:jc w:val="both"/>
        <w:rPr>
          <w:rFonts w:cs="B Nazanin"/>
          <w:sz w:val="20"/>
          <w:szCs w:val="20"/>
        </w:rPr>
      </w:pPr>
      <w:r>
        <w:rPr>
          <w:rFonts w:cs="B Nazanin" w:hint="cs"/>
          <w:sz w:val="20"/>
          <w:szCs w:val="20"/>
          <w:rtl/>
        </w:rPr>
        <w:t>بیشترین میزان خرید کتب لاتین مربوط به سال 95 می باشد</w:t>
      </w:r>
    </w:p>
    <w:p>
      <w:pPr>
        <w:bidi/>
        <w:jc w:val="center"/>
        <w:rPr>
          <w:rFonts w:cs="B Nazanin"/>
          <w:sz w:val="18"/>
          <w:szCs w:val="18"/>
        </w:rPr>
      </w:pPr>
    </w:p>
    <w:p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 w:hint="cs"/>
          <w:noProof/>
          <w:sz w:val="18"/>
          <w:szCs w:val="18"/>
          <w:rtl/>
        </w:rPr>
        <w:drawing>
          <wp:inline distT="0" distB="0" distL="0" distR="0">
            <wp:extent cx="4810835" cy="2784143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7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77" cy="278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>
      <w:pPr>
        <w:bidi/>
        <w:jc w:val="center"/>
        <w:rPr>
          <w:rFonts w:cs="2  Titr"/>
          <w:sz w:val="18"/>
          <w:szCs w:val="18"/>
          <w:rtl/>
          <w:lang w:bidi="fa-IR"/>
        </w:rPr>
      </w:pPr>
    </w:p>
    <w:p>
      <w:pPr>
        <w:bidi/>
        <w:jc w:val="center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noProof/>
          <w:sz w:val="18"/>
          <w:szCs w:val="18"/>
          <w:rtl/>
        </w:rPr>
        <w:drawing>
          <wp:inline distT="0" distB="0" distL="0" distR="0">
            <wp:extent cx="5947576" cy="36655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5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/>
        <w:jc w:val="lowKashida"/>
        <w:rPr>
          <w:rFonts w:cs="2  Titr"/>
          <w:sz w:val="18"/>
          <w:szCs w:val="18"/>
          <w:lang w:bidi="fa-IR"/>
        </w:rPr>
      </w:pPr>
    </w:p>
    <w:p>
      <w:pPr>
        <w:bidi/>
        <w:jc w:val="lowKashida"/>
        <w:rPr>
          <w:rFonts w:cs="2  Titr"/>
          <w:sz w:val="18"/>
          <w:szCs w:val="18"/>
          <w:lang w:bidi="fa-IR"/>
        </w:rPr>
      </w:pPr>
    </w:p>
    <w:p>
      <w:pPr>
        <w:bidi/>
        <w:jc w:val="lowKashida"/>
        <w:rPr>
          <w:rFonts w:cs="2  Titr"/>
          <w:sz w:val="18"/>
          <w:szCs w:val="18"/>
          <w:lang w:bidi="fa-IR"/>
        </w:rPr>
      </w:pPr>
    </w:p>
    <w:p>
      <w:pPr>
        <w:bidi/>
        <w:jc w:val="lowKashida"/>
        <w:rPr>
          <w:rFonts w:cs="2  Titr"/>
          <w:sz w:val="18"/>
          <w:szCs w:val="18"/>
          <w:lang w:bidi="fa-IR"/>
        </w:rPr>
      </w:pPr>
    </w:p>
    <w:p>
      <w:pPr>
        <w:bidi/>
        <w:jc w:val="center"/>
        <w:rPr>
          <w:rFonts w:cs="2  Titr"/>
          <w:sz w:val="18"/>
          <w:szCs w:val="18"/>
          <w:rtl/>
          <w:lang w:bidi="fa-IR"/>
        </w:rPr>
      </w:pPr>
      <w:r>
        <w:rPr>
          <w:rFonts w:cs="2  Titr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3- عملکرد کمی 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تعداد کتب علمی منتشر شده توسط اعضاء هیأت علمی دانشکده </w:t>
      </w:r>
    </w:p>
    <w:tbl>
      <w:tblPr>
        <w:tblStyle w:val="TableGrid"/>
        <w:bidiVisual/>
        <w:tblW w:w="9990" w:type="dxa"/>
        <w:tblInd w:w="108" w:type="dxa"/>
        <w:tblLook w:val="04A0" w:firstRow="1" w:lastRow="0" w:firstColumn="1" w:lastColumn="0" w:noHBand="0" w:noVBand="1"/>
      </w:tblPr>
      <w:tblGrid>
        <w:gridCol w:w="584"/>
        <w:gridCol w:w="1756"/>
        <w:gridCol w:w="900"/>
        <w:gridCol w:w="540"/>
        <w:gridCol w:w="540"/>
        <w:gridCol w:w="900"/>
        <w:gridCol w:w="936"/>
        <w:gridCol w:w="864"/>
        <w:gridCol w:w="651"/>
        <w:gridCol w:w="519"/>
        <w:gridCol w:w="900"/>
        <w:gridCol w:w="900"/>
      </w:tblGrid>
      <w:tr>
        <w:tc>
          <w:tcPr>
            <w:tcW w:w="584" w:type="dxa"/>
            <w:shd w:val="clear" w:color="auto" w:fill="F2DBDB" w:themeFill="accent2" w:themeFillTint="33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756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89</w:t>
            </w:r>
          </w:p>
        </w:tc>
        <w:tc>
          <w:tcPr>
            <w:tcW w:w="54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4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936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864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651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19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>
        <w:tc>
          <w:tcPr>
            <w:tcW w:w="584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756" w:type="dxa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کتب فارسی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5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93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864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651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1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</w:tr>
      <w:tr>
        <w:tc>
          <w:tcPr>
            <w:tcW w:w="584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756" w:type="dxa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کتب لاتین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3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864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651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1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</w:tr>
    </w:tbl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>
      <w:pPr>
        <w:shd w:val="clear" w:color="auto" w:fill="95B3D7" w:themeFill="accent1" w:themeFillTint="99"/>
        <w:bidi/>
        <w:jc w:val="both"/>
        <w:rPr>
          <w:rFonts w:cs="B Nazanin"/>
          <w:b/>
          <w:bCs/>
          <w:sz w:val="18"/>
          <w:szCs w:val="18"/>
          <w:rtl/>
        </w:rPr>
      </w:pPr>
      <w:r>
        <w:rPr>
          <w:rFonts w:cs="B Nazanin" w:hint="cs"/>
          <w:b/>
          <w:bCs/>
          <w:sz w:val="18"/>
          <w:szCs w:val="18"/>
          <w:rtl/>
        </w:rPr>
        <w:t xml:space="preserve">بر اساس نمودار </w:t>
      </w:r>
    </w:p>
    <w:p>
      <w:pPr>
        <w:pStyle w:val="ListParagraph"/>
        <w:numPr>
          <w:ilvl w:val="0"/>
          <w:numId w:val="6"/>
        </w:numPr>
        <w:shd w:val="clear" w:color="auto" w:fill="95B3D7" w:themeFill="accent1" w:themeFillTint="99"/>
        <w:bidi/>
        <w:jc w:val="both"/>
        <w:rPr>
          <w:rFonts w:cs="B Nazanin"/>
          <w:sz w:val="20"/>
          <w:szCs w:val="20"/>
        </w:rPr>
      </w:pPr>
      <w:r>
        <w:rPr>
          <w:rFonts w:cs="B Nazanin" w:hint="cs"/>
          <w:sz w:val="20"/>
          <w:szCs w:val="20"/>
          <w:rtl/>
        </w:rPr>
        <w:t>بیشترین میزان تالیف کتب فارسی توسط اعضای هیئت علمی دانشکده مربوزط به سال 94 می باشد</w:t>
      </w:r>
    </w:p>
    <w:p>
      <w:pPr>
        <w:pStyle w:val="ListParagraph"/>
        <w:numPr>
          <w:ilvl w:val="0"/>
          <w:numId w:val="6"/>
        </w:numPr>
        <w:shd w:val="clear" w:color="auto" w:fill="95B3D7" w:themeFill="accent1" w:themeFillTint="99"/>
        <w:bidi/>
        <w:jc w:val="both"/>
        <w:rPr>
          <w:rFonts w:cs="B Nazanin"/>
          <w:sz w:val="20"/>
          <w:szCs w:val="20"/>
          <w:rtl/>
        </w:rPr>
      </w:pPr>
      <w:r>
        <w:rPr>
          <w:rFonts w:cs="B Nazanin" w:hint="cs"/>
          <w:sz w:val="20"/>
          <w:szCs w:val="20"/>
          <w:rtl/>
        </w:rPr>
        <w:t>بیشترین میزان تالیف کتب لاتین توسط اعضای هیئت علمی دانشکده مربوط به سال 90 و 94 می باشد</w:t>
      </w: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4- عملکرد کمی 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تعداد ایستگاههای کاری متصل به شبکه  </w:t>
      </w:r>
    </w:p>
    <w:tbl>
      <w:tblPr>
        <w:tblStyle w:val="TableGrid"/>
        <w:bidiVisual/>
        <w:tblW w:w="9990" w:type="dxa"/>
        <w:tblInd w:w="108" w:type="dxa"/>
        <w:tblLook w:val="04A0" w:firstRow="1" w:lastRow="0" w:firstColumn="1" w:lastColumn="0" w:noHBand="0" w:noVBand="1"/>
      </w:tblPr>
      <w:tblGrid>
        <w:gridCol w:w="584"/>
        <w:gridCol w:w="1756"/>
        <w:gridCol w:w="900"/>
        <w:gridCol w:w="540"/>
        <w:gridCol w:w="540"/>
        <w:gridCol w:w="900"/>
        <w:gridCol w:w="936"/>
        <w:gridCol w:w="864"/>
        <w:gridCol w:w="651"/>
        <w:gridCol w:w="519"/>
        <w:gridCol w:w="900"/>
        <w:gridCol w:w="900"/>
      </w:tblGrid>
      <w:tr>
        <w:tc>
          <w:tcPr>
            <w:tcW w:w="584" w:type="dxa"/>
            <w:shd w:val="clear" w:color="auto" w:fill="F2DBDB" w:themeFill="accent2" w:themeFillTint="33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756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89</w:t>
            </w:r>
          </w:p>
        </w:tc>
        <w:tc>
          <w:tcPr>
            <w:tcW w:w="54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54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936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864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651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19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90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>
        <w:tc>
          <w:tcPr>
            <w:tcW w:w="584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756" w:type="dxa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کامپیوتر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60</w:t>
            </w:r>
          </w:p>
        </w:tc>
        <w:tc>
          <w:tcPr>
            <w:tcW w:w="5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75</w:t>
            </w:r>
          </w:p>
        </w:tc>
        <w:tc>
          <w:tcPr>
            <w:tcW w:w="5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80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83</w:t>
            </w:r>
          </w:p>
        </w:tc>
        <w:tc>
          <w:tcPr>
            <w:tcW w:w="93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83</w:t>
            </w:r>
          </w:p>
        </w:tc>
        <w:tc>
          <w:tcPr>
            <w:tcW w:w="864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93</w:t>
            </w:r>
          </w:p>
        </w:tc>
        <w:tc>
          <w:tcPr>
            <w:tcW w:w="651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98</w:t>
            </w:r>
          </w:p>
        </w:tc>
        <w:tc>
          <w:tcPr>
            <w:tcW w:w="51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100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110</w:t>
            </w:r>
          </w:p>
        </w:tc>
        <w:tc>
          <w:tcPr>
            <w:tcW w:w="90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110</w:t>
            </w:r>
          </w:p>
        </w:tc>
      </w:tr>
    </w:tbl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</w:p>
    <w:p>
      <w:pPr>
        <w:bidi/>
        <w:jc w:val="center"/>
        <w:rPr>
          <w:rFonts w:cs="2  Titr"/>
          <w:sz w:val="18"/>
          <w:szCs w:val="18"/>
          <w:rtl/>
          <w:lang w:bidi="fa-IR"/>
        </w:rPr>
      </w:pPr>
      <w:r>
        <w:rPr>
          <w:rFonts w:cs="2  Titr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>
      <w:pPr>
        <w:bidi/>
        <w:rPr>
          <w:rFonts w:cs="2  Titr"/>
          <w:sz w:val="18"/>
          <w:szCs w:val="18"/>
          <w:lang w:bidi="fa-IR"/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5- عملکرد کمی شاخص </w:t>
      </w:r>
      <w:r>
        <w:rPr>
          <w:rFonts w:cs="2  Titr"/>
          <w:sz w:val="18"/>
          <w:szCs w:val="18"/>
          <w:lang w:bidi="fa-IR"/>
        </w:rPr>
        <w:t xml:space="preserve"> </w:t>
      </w:r>
      <w:r>
        <w:rPr>
          <w:rFonts w:cs="2  Titr" w:hint="cs"/>
          <w:sz w:val="18"/>
          <w:szCs w:val="18"/>
          <w:rtl/>
          <w:lang w:bidi="fa-IR"/>
        </w:rPr>
        <w:t xml:space="preserve">- اختراعات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جوایز علمی و رتبه های برتر</w:t>
      </w:r>
    </w:p>
    <w:tbl>
      <w:tblPr>
        <w:tblStyle w:val="TableGrid"/>
        <w:bidiVisual/>
        <w:tblW w:w="9935" w:type="dxa"/>
        <w:tblInd w:w="108" w:type="dxa"/>
        <w:tblLook w:val="04A0" w:firstRow="1" w:lastRow="0" w:firstColumn="1" w:lastColumn="0" w:noHBand="0" w:noVBand="1"/>
      </w:tblPr>
      <w:tblGrid>
        <w:gridCol w:w="586"/>
        <w:gridCol w:w="1934"/>
        <w:gridCol w:w="894"/>
        <w:gridCol w:w="425"/>
        <w:gridCol w:w="426"/>
        <w:gridCol w:w="850"/>
        <w:gridCol w:w="992"/>
        <w:gridCol w:w="851"/>
        <w:gridCol w:w="567"/>
        <w:gridCol w:w="567"/>
        <w:gridCol w:w="850"/>
        <w:gridCol w:w="993"/>
      </w:tblGrid>
      <w:tr>
        <w:tc>
          <w:tcPr>
            <w:tcW w:w="586" w:type="dxa"/>
            <w:shd w:val="clear" w:color="auto" w:fill="F2DBDB" w:themeFill="accent2" w:themeFillTint="33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1934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894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89</w:t>
            </w:r>
          </w:p>
        </w:tc>
        <w:tc>
          <w:tcPr>
            <w:tcW w:w="425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851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993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>
        <w:tc>
          <w:tcPr>
            <w:tcW w:w="586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934" w:type="dxa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اختراعات ثبت شده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/>
                <w:sz w:val="20"/>
                <w:szCs w:val="20"/>
              </w:rPr>
              <w:t>-</w:t>
            </w:r>
          </w:p>
        </w:tc>
        <w:tc>
          <w:tcPr>
            <w:tcW w:w="425" w:type="dxa"/>
            <w:vAlign w:val="center"/>
          </w:tcPr>
          <w:p>
            <w:pPr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/>
                <w:sz w:val="20"/>
                <w:szCs w:val="20"/>
              </w:rPr>
              <w:t>-</w:t>
            </w:r>
          </w:p>
        </w:tc>
        <w:tc>
          <w:tcPr>
            <w:tcW w:w="426" w:type="dxa"/>
            <w:vAlign w:val="center"/>
          </w:tcPr>
          <w:p>
            <w:pPr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93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</w:tr>
      <w:tr>
        <w:tc>
          <w:tcPr>
            <w:tcW w:w="586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934" w:type="dxa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رتبه در جشنواره های علمی</w:t>
            </w:r>
          </w:p>
        </w:tc>
        <w:tc>
          <w:tcPr>
            <w:tcW w:w="894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25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426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92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</w:tr>
      <w:tr>
        <w:tc>
          <w:tcPr>
            <w:tcW w:w="586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1934" w:type="dxa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جوایز کسب شده در المپیادهای ورزشی</w:t>
            </w:r>
          </w:p>
        </w:tc>
        <w:tc>
          <w:tcPr>
            <w:tcW w:w="894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5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92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0</w:t>
            </w:r>
          </w:p>
        </w:tc>
        <w:tc>
          <w:tcPr>
            <w:tcW w:w="851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</w:tr>
    </w:tbl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rtl/>
        </w:rPr>
      </w:pPr>
      <w:r>
        <w:rPr>
          <w:rFonts w:cs="B Mitra" w:hint="cs"/>
          <w:color w:val="002060"/>
          <w:sz w:val="28"/>
          <w:szCs w:val="28"/>
          <w:u w:val="single"/>
          <w:rtl/>
        </w:rPr>
        <w:t>4</w:t>
      </w:r>
      <w:r>
        <w:rPr>
          <w:rFonts w:cs="B Mitra" w:hint="cs"/>
          <w:color w:val="002060"/>
          <w:sz w:val="28"/>
          <w:szCs w:val="28"/>
          <w:rtl/>
        </w:rPr>
        <w:t xml:space="preserve"> اختراع ثبت شده توسط آقای دکتر همایونی راد عضو هیئت علمی گروه علوم و صنایع غذایی در سال 92 و 93</w:t>
      </w: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</w:rPr>
      </w:pPr>
      <w:r>
        <w:rPr>
          <w:rFonts w:cs="B Mitra" w:hint="cs"/>
          <w:color w:val="002060"/>
          <w:sz w:val="28"/>
          <w:szCs w:val="28"/>
          <w:u w:val="single"/>
          <w:rtl/>
        </w:rPr>
        <w:t>1</w:t>
      </w:r>
      <w:r>
        <w:rPr>
          <w:rFonts w:cs="B Mitra" w:hint="cs"/>
          <w:color w:val="002060"/>
          <w:sz w:val="28"/>
          <w:szCs w:val="28"/>
          <w:rtl/>
        </w:rPr>
        <w:t xml:space="preserve"> اختراع ثبت شده توسط آقای دکتر استاد رحیمی عضو هیئت علمی گروه بیوشیمی و رژیم درمانی (ثبت ژن پروبیوتیک بومی در </w:t>
      </w:r>
      <w:r>
        <w:rPr>
          <w:rFonts w:cs="B Mitra"/>
          <w:color w:val="002060"/>
          <w:sz w:val="28"/>
          <w:szCs w:val="28"/>
        </w:rPr>
        <w:t>NBCI</w:t>
      </w:r>
      <w:r>
        <w:rPr>
          <w:rFonts w:cs="B Mitra" w:hint="cs"/>
          <w:color w:val="002060"/>
          <w:sz w:val="28"/>
          <w:szCs w:val="28"/>
          <w:rtl/>
          <w:lang w:bidi="fa-IR"/>
        </w:rPr>
        <w:t>) در سال 93</w:t>
      </w: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rtl/>
        </w:rPr>
      </w:pPr>
      <w:r>
        <w:rPr>
          <w:rFonts w:cs="B Mitra" w:hint="cs"/>
          <w:color w:val="002060"/>
          <w:sz w:val="28"/>
          <w:szCs w:val="28"/>
          <w:rtl/>
        </w:rPr>
        <w:t>آقای دکتر همایونی : برگزیده اولین جشنواره ایده های برتر استانی سال89</w:t>
      </w: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</w:rPr>
        <w:t xml:space="preserve">رتبه دوم </w:t>
      </w:r>
      <w:r>
        <w:rPr>
          <w:rFonts w:cs="B Mitra"/>
          <w:color w:val="002060"/>
          <w:sz w:val="28"/>
          <w:szCs w:val="28"/>
        </w:rPr>
        <w:t xml:space="preserve">IT </w:t>
      </w: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 در جشنواره پژوهشی سال 90</w:t>
      </w: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مقام دوم رشته نشریات (سیاسی) در ششمین جشنواره فرهنگی هنری دانشگاههای علوم پزشکی توسط دانشجو آقای یاسر خواجه بیشک در سال 93</w:t>
      </w: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عنوان استاد نمونه دانشگاه توسط دکتر پورقاسم گرگری در سال 94</w:t>
      </w: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عنوان دانشجوی نمونه دانشگاه توسط آقای یاسر خواجه بیشک در سال 94</w:t>
      </w: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عنوان موفق ترین گروه جهادی بسیج در سال 94</w:t>
      </w: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عنوان استاد نمونه دانشگاه از منظر اخلاق حرفه ای توسط آقای دکتر رضا مهدوی در سال 95</w:t>
      </w: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رتبه سوم بخش ویژه- پویایی در نهمین جشنواره نشریات دانشجویی دانشگاههای علوم پزشکی در سال 95</w:t>
      </w: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مقام اول توسط جمال سرایی در یازدهمین المپیاد ورزشی در سال 93</w:t>
      </w: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کسب مدال طلا توسط جمال سرایی در دوازدهمین المپیاد ورزشی در سال 95 </w:t>
      </w:r>
    </w:p>
    <w:p>
      <w:pPr>
        <w:pStyle w:val="ListParagraph"/>
        <w:numPr>
          <w:ilvl w:val="0"/>
          <w:numId w:val="35"/>
        </w:numPr>
        <w:bidi/>
        <w:jc w:val="lowKashida"/>
        <w:rPr>
          <w:rFonts w:cs="B Mitra"/>
          <w:color w:val="002060"/>
          <w:sz w:val="28"/>
          <w:szCs w:val="28"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کسب مدال نقره توسط امین مکاری یامچی در دوازدهمین المپیاد ورزشی در سال 95</w:t>
      </w:r>
    </w:p>
    <w:p>
      <w:pPr>
        <w:pStyle w:val="ListParagraph"/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</w:p>
    <w:p>
      <w:pPr>
        <w:bidi/>
        <w:jc w:val="lowKashida"/>
        <w:rPr>
          <w:rFonts w:cs="B Nazanin"/>
          <w:sz w:val="18"/>
          <w:szCs w:val="18"/>
          <w:rtl/>
          <w:lang w:bidi="fa-IR"/>
        </w:rPr>
      </w:pPr>
    </w:p>
    <w:p>
      <w:pPr>
        <w:bidi/>
        <w:jc w:val="lowKashida"/>
        <w:rPr>
          <w:rFonts w:cs="B Nazanin"/>
          <w:sz w:val="18"/>
          <w:szCs w:val="18"/>
          <w:rtl/>
          <w:lang w:bidi="fa-IR"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629025"/>
            <wp:effectExtent l="0" t="0" r="0" b="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6- عملکرد کمی 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تعداد مقالات منتشر شده داخلی (برگرفته از </w:t>
      </w:r>
      <w:r>
        <w:rPr>
          <w:rFonts w:cs="2  Titr"/>
          <w:b/>
          <w:bCs/>
          <w:sz w:val="18"/>
          <w:szCs w:val="18"/>
          <w:lang w:bidi="fa-IR"/>
        </w:rPr>
        <w:t>SID</w:t>
      </w:r>
      <w:r>
        <w:rPr>
          <w:rFonts w:cs="2  Titr" w:hint="cs"/>
          <w:b/>
          <w:bCs/>
          <w:sz w:val="18"/>
          <w:szCs w:val="18"/>
          <w:rtl/>
          <w:lang w:bidi="fa-IR"/>
        </w:rPr>
        <w:t xml:space="preserve"> و </w:t>
      </w:r>
      <w:r>
        <w:rPr>
          <w:rFonts w:cs="2  Titr"/>
          <w:b/>
          <w:bCs/>
          <w:sz w:val="18"/>
          <w:szCs w:val="18"/>
          <w:lang w:bidi="fa-IR"/>
        </w:rPr>
        <w:t>Magiran</w:t>
      </w:r>
      <w:r>
        <w:rPr>
          <w:rFonts w:cs="2  Titr" w:hint="cs"/>
          <w:sz w:val="18"/>
          <w:szCs w:val="18"/>
          <w:rtl/>
          <w:lang w:bidi="fa-IR"/>
        </w:rPr>
        <w:t xml:space="preserve">) توسط اعضای هیئت علمی به تفکیک گروههای آموزشی </w:t>
      </w:r>
    </w:p>
    <w:tbl>
      <w:tblPr>
        <w:tblStyle w:val="TableGrid"/>
        <w:bidiVisual/>
        <w:tblW w:w="9990" w:type="dxa"/>
        <w:tblInd w:w="108" w:type="dxa"/>
        <w:tblLook w:val="04A0" w:firstRow="1" w:lastRow="0" w:firstColumn="1" w:lastColumn="0" w:noHBand="0" w:noVBand="1"/>
      </w:tblPr>
      <w:tblGrid>
        <w:gridCol w:w="495"/>
        <w:gridCol w:w="2115"/>
        <w:gridCol w:w="840"/>
        <w:gridCol w:w="389"/>
        <w:gridCol w:w="426"/>
        <w:gridCol w:w="850"/>
        <w:gridCol w:w="992"/>
        <w:gridCol w:w="1016"/>
        <w:gridCol w:w="538"/>
        <w:gridCol w:w="627"/>
        <w:gridCol w:w="895"/>
        <w:gridCol w:w="807"/>
      </w:tblGrid>
      <w:tr>
        <w:tc>
          <w:tcPr>
            <w:tcW w:w="495" w:type="dxa"/>
            <w:shd w:val="clear" w:color="auto" w:fill="F2DBDB" w:themeFill="accent2" w:themeFillTint="33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2115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84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89</w:t>
            </w:r>
          </w:p>
        </w:tc>
        <w:tc>
          <w:tcPr>
            <w:tcW w:w="389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1016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38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62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895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>
        <w:trPr>
          <w:trHeight w:val="404"/>
        </w:trPr>
        <w:tc>
          <w:tcPr>
            <w:tcW w:w="495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15" w:type="dxa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گروههای تغذیه</w:t>
            </w:r>
          </w:p>
        </w:tc>
        <w:tc>
          <w:tcPr>
            <w:tcW w:w="8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38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>
            <w:pPr>
              <w:bidi/>
              <w:rPr>
                <w:rFonts w:cs="B Nazanin"/>
                <w:color w:val="A6A6A6" w:themeColor="background1" w:themeShade="A6"/>
                <w:sz w:val="20"/>
                <w:szCs w:val="20"/>
                <w:highlight w:val="darkGray"/>
                <w:rtl/>
              </w:rPr>
            </w:pPr>
            <w:r>
              <w:rPr>
                <w:rFonts w:cs="B Nazanin" w:hint="cs"/>
                <w:color w:val="A6A6A6" w:themeColor="background1" w:themeShade="A6"/>
                <w:sz w:val="20"/>
                <w:szCs w:val="20"/>
                <w:highlight w:val="darkGray"/>
                <w:rtl/>
              </w:rPr>
              <w:t>-</w:t>
            </w:r>
          </w:p>
        </w:tc>
        <w:tc>
          <w:tcPr>
            <w:tcW w:w="101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19</w:t>
            </w:r>
          </w:p>
        </w:tc>
        <w:tc>
          <w:tcPr>
            <w:tcW w:w="538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20</w:t>
            </w:r>
          </w:p>
        </w:tc>
        <w:tc>
          <w:tcPr>
            <w:tcW w:w="627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895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shd w:val="clear" w:color="auto" w:fill="BFBFBF" w:themeFill="background1" w:themeFillShade="BF"/>
          </w:tcPr>
          <w:p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45</w:t>
            </w:r>
          </w:p>
        </w:tc>
      </w:tr>
      <w:tr>
        <w:tc>
          <w:tcPr>
            <w:tcW w:w="495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15" w:type="dxa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گروه علوم و صنایع غذایی</w:t>
            </w:r>
          </w:p>
        </w:tc>
        <w:tc>
          <w:tcPr>
            <w:tcW w:w="8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38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>
            <w:pPr>
              <w:bidi/>
              <w:rPr>
                <w:rFonts w:cs="B Nazanin"/>
                <w:color w:val="A6A6A6" w:themeColor="background1" w:themeShade="A6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101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16</w:t>
            </w:r>
          </w:p>
        </w:tc>
        <w:tc>
          <w:tcPr>
            <w:tcW w:w="538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</w:p>
        </w:tc>
        <w:tc>
          <w:tcPr>
            <w:tcW w:w="627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895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shd w:val="clear" w:color="auto" w:fill="BFBFBF" w:themeFill="background1" w:themeFillShade="BF"/>
          </w:tcPr>
          <w:p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34</w:t>
            </w:r>
          </w:p>
        </w:tc>
      </w:tr>
      <w:tr>
        <w:trPr>
          <w:trHeight w:val="70"/>
        </w:trPr>
        <w:tc>
          <w:tcPr>
            <w:tcW w:w="2610" w:type="dxa"/>
            <w:gridSpan w:val="2"/>
            <w:vAlign w:val="center"/>
          </w:tcPr>
          <w:p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تعداد کل</w:t>
            </w:r>
          </w:p>
        </w:tc>
        <w:tc>
          <w:tcPr>
            <w:tcW w:w="8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38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>
            <w:pPr>
              <w:bidi/>
              <w:jc w:val="center"/>
              <w:rPr>
                <w:rFonts w:cs="B Nazanin"/>
                <w:b/>
                <w:bCs/>
                <w:color w:val="A6A6A6" w:themeColor="background1" w:themeShade="A6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1016" w:type="dxa"/>
          </w:tcPr>
          <w:p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35</w:t>
            </w:r>
          </w:p>
        </w:tc>
        <w:tc>
          <w:tcPr>
            <w:tcW w:w="538" w:type="dxa"/>
          </w:tcPr>
          <w:p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33</w:t>
            </w:r>
          </w:p>
        </w:tc>
        <w:tc>
          <w:tcPr>
            <w:tcW w:w="627" w:type="dxa"/>
          </w:tcPr>
          <w:p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895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shd w:val="clear" w:color="auto" w:fill="BFBFBF" w:themeFill="background1" w:themeFillShade="BF"/>
          </w:tcPr>
          <w:p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79</w:t>
            </w:r>
          </w:p>
        </w:tc>
      </w:tr>
    </w:tbl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center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>
      <w:pPr>
        <w:bidi/>
        <w:jc w:val="lowKashida"/>
        <w:rPr>
          <w:rFonts w:cs="2  Titr"/>
          <w:sz w:val="18"/>
          <w:szCs w:val="18"/>
          <w:rtl/>
          <w:lang w:bidi="fa-IR"/>
        </w:rPr>
      </w:pPr>
      <w:r>
        <w:rPr>
          <w:rFonts w:cs="2  Titr" w:hint="cs"/>
          <w:sz w:val="18"/>
          <w:szCs w:val="18"/>
          <w:rtl/>
          <w:lang w:bidi="fa-IR"/>
        </w:rPr>
        <w:t xml:space="preserve">7- عملکرد کمی شاخص </w:t>
      </w:r>
      <w:r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>
        <w:rPr>
          <w:rFonts w:cs="2  Titr" w:hint="cs"/>
          <w:sz w:val="18"/>
          <w:szCs w:val="18"/>
          <w:rtl/>
          <w:lang w:bidi="fa-IR"/>
        </w:rPr>
        <w:t xml:space="preserve"> تعداد مقالات منتشر شده خارجی (برگرفته از </w:t>
      </w:r>
      <w:r>
        <w:rPr>
          <w:rFonts w:cs="2  Titr"/>
          <w:b/>
          <w:bCs/>
          <w:sz w:val="24"/>
          <w:szCs w:val="24"/>
          <w:lang w:bidi="fa-IR"/>
        </w:rPr>
        <w:t>Scopus</w:t>
      </w:r>
      <w:r>
        <w:rPr>
          <w:rFonts w:cs="2  Titr" w:hint="cs"/>
          <w:sz w:val="18"/>
          <w:szCs w:val="18"/>
          <w:rtl/>
          <w:lang w:bidi="fa-IR"/>
        </w:rPr>
        <w:t xml:space="preserve">) توسط اعضای هیئت علمی به تفکیک گروههای آموزشی </w:t>
      </w:r>
    </w:p>
    <w:tbl>
      <w:tblPr>
        <w:tblStyle w:val="TableGrid"/>
        <w:bidiVisual/>
        <w:tblW w:w="9990" w:type="dxa"/>
        <w:tblInd w:w="108" w:type="dxa"/>
        <w:tblLook w:val="04A0" w:firstRow="1" w:lastRow="0" w:firstColumn="1" w:lastColumn="0" w:noHBand="0" w:noVBand="1"/>
      </w:tblPr>
      <w:tblGrid>
        <w:gridCol w:w="495"/>
        <w:gridCol w:w="2115"/>
        <w:gridCol w:w="840"/>
        <w:gridCol w:w="389"/>
        <w:gridCol w:w="426"/>
        <w:gridCol w:w="850"/>
        <w:gridCol w:w="992"/>
        <w:gridCol w:w="1016"/>
        <w:gridCol w:w="538"/>
        <w:gridCol w:w="627"/>
        <w:gridCol w:w="895"/>
        <w:gridCol w:w="807"/>
      </w:tblGrid>
      <w:tr>
        <w:tc>
          <w:tcPr>
            <w:tcW w:w="495" w:type="dxa"/>
            <w:shd w:val="clear" w:color="auto" w:fill="F2DBDB" w:themeFill="accent2" w:themeFillTint="33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ردیف</w:t>
            </w:r>
          </w:p>
        </w:tc>
        <w:tc>
          <w:tcPr>
            <w:tcW w:w="2115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عناوین شاخصها</w:t>
            </w:r>
          </w:p>
        </w:tc>
        <w:tc>
          <w:tcPr>
            <w:tcW w:w="84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89</w:t>
            </w:r>
          </w:p>
        </w:tc>
        <w:tc>
          <w:tcPr>
            <w:tcW w:w="389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90</w:t>
            </w:r>
          </w:p>
        </w:tc>
        <w:tc>
          <w:tcPr>
            <w:tcW w:w="426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91</w:t>
            </w:r>
          </w:p>
        </w:tc>
        <w:tc>
          <w:tcPr>
            <w:tcW w:w="850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  <w:tc>
          <w:tcPr>
            <w:tcW w:w="1016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دوم 92</w:t>
            </w:r>
          </w:p>
        </w:tc>
        <w:tc>
          <w:tcPr>
            <w:tcW w:w="538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93</w:t>
            </w:r>
          </w:p>
        </w:tc>
        <w:tc>
          <w:tcPr>
            <w:tcW w:w="627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94</w:t>
            </w:r>
          </w:p>
        </w:tc>
        <w:tc>
          <w:tcPr>
            <w:tcW w:w="895" w:type="dxa"/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نیمه اول 95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>
            <w:pPr>
              <w:bidi/>
              <w:jc w:val="center"/>
              <w:rPr>
                <w:rFonts w:cs="2  Titr"/>
                <w:sz w:val="14"/>
                <w:szCs w:val="14"/>
                <w:rtl/>
              </w:rPr>
            </w:pPr>
            <w:r>
              <w:rPr>
                <w:rFonts w:cs="2  Titr" w:hint="cs"/>
                <w:sz w:val="14"/>
                <w:szCs w:val="14"/>
                <w:rtl/>
              </w:rPr>
              <w:t>جمع سه ساله</w:t>
            </w:r>
          </w:p>
        </w:tc>
      </w:tr>
      <w:tr>
        <w:trPr>
          <w:trHeight w:val="404"/>
        </w:trPr>
        <w:tc>
          <w:tcPr>
            <w:tcW w:w="495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2115" w:type="dxa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گروههای تغذیه</w:t>
            </w:r>
          </w:p>
        </w:tc>
        <w:tc>
          <w:tcPr>
            <w:tcW w:w="8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38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>
            <w:pPr>
              <w:bidi/>
              <w:rPr>
                <w:rFonts w:cs="B Nazanin"/>
                <w:color w:val="A6A6A6" w:themeColor="background1" w:themeShade="A6"/>
                <w:sz w:val="20"/>
                <w:szCs w:val="20"/>
                <w:highlight w:val="darkGray"/>
                <w:rtl/>
              </w:rPr>
            </w:pPr>
            <w:r>
              <w:rPr>
                <w:rFonts w:cs="B Nazanin" w:hint="cs"/>
                <w:color w:val="A6A6A6" w:themeColor="background1" w:themeShade="A6"/>
                <w:sz w:val="20"/>
                <w:szCs w:val="20"/>
                <w:highlight w:val="darkGray"/>
                <w:rtl/>
              </w:rPr>
              <w:t>-</w:t>
            </w:r>
          </w:p>
        </w:tc>
        <w:tc>
          <w:tcPr>
            <w:tcW w:w="101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62</w:t>
            </w:r>
          </w:p>
        </w:tc>
        <w:tc>
          <w:tcPr>
            <w:tcW w:w="538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62</w:t>
            </w:r>
          </w:p>
        </w:tc>
        <w:tc>
          <w:tcPr>
            <w:tcW w:w="627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85</w:t>
            </w:r>
          </w:p>
        </w:tc>
        <w:tc>
          <w:tcPr>
            <w:tcW w:w="895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shd w:val="clear" w:color="auto" w:fill="BFBFBF" w:themeFill="background1" w:themeFillShade="BF"/>
          </w:tcPr>
          <w:p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209</w:t>
            </w:r>
          </w:p>
        </w:tc>
      </w:tr>
      <w:tr>
        <w:tc>
          <w:tcPr>
            <w:tcW w:w="495" w:type="dxa"/>
            <w:vAlign w:val="center"/>
          </w:tcPr>
          <w:p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2115" w:type="dxa"/>
          </w:tcPr>
          <w:p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گروه علوم و صنایع غذایی</w:t>
            </w:r>
          </w:p>
        </w:tc>
        <w:tc>
          <w:tcPr>
            <w:tcW w:w="8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38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>
            <w:pPr>
              <w:bidi/>
              <w:rPr>
                <w:rFonts w:cs="B Nazanin"/>
                <w:color w:val="A6A6A6" w:themeColor="background1" w:themeShade="A6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101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14</w:t>
            </w:r>
          </w:p>
        </w:tc>
        <w:tc>
          <w:tcPr>
            <w:tcW w:w="538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19</w:t>
            </w:r>
          </w:p>
        </w:tc>
        <w:tc>
          <w:tcPr>
            <w:tcW w:w="627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895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shd w:val="clear" w:color="auto" w:fill="BFBFBF" w:themeFill="background1" w:themeFillShade="BF"/>
          </w:tcPr>
          <w:p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48</w:t>
            </w:r>
          </w:p>
        </w:tc>
      </w:tr>
      <w:tr>
        <w:trPr>
          <w:trHeight w:val="70"/>
        </w:trPr>
        <w:tc>
          <w:tcPr>
            <w:tcW w:w="2610" w:type="dxa"/>
            <w:gridSpan w:val="2"/>
            <w:vAlign w:val="center"/>
          </w:tcPr>
          <w:p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تعداد کل</w:t>
            </w:r>
          </w:p>
        </w:tc>
        <w:tc>
          <w:tcPr>
            <w:tcW w:w="84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389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426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50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>
            <w:pPr>
              <w:bidi/>
              <w:jc w:val="center"/>
              <w:rPr>
                <w:rFonts w:cs="B Nazanin"/>
                <w:b/>
                <w:bCs/>
                <w:color w:val="A6A6A6" w:themeColor="background1" w:themeShade="A6"/>
                <w:sz w:val="20"/>
                <w:szCs w:val="20"/>
                <w:highlight w:val="darkGray"/>
                <w:rtl/>
              </w:rPr>
            </w:pPr>
          </w:p>
        </w:tc>
        <w:tc>
          <w:tcPr>
            <w:tcW w:w="1016" w:type="dxa"/>
          </w:tcPr>
          <w:p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76</w:t>
            </w:r>
          </w:p>
        </w:tc>
        <w:tc>
          <w:tcPr>
            <w:tcW w:w="538" w:type="dxa"/>
          </w:tcPr>
          <w:p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81</w:t>
            </w:r>
          </w:p>
        </w:tc>
        <w:tc>
          <w:tcPr>
            <w:tcW w:w="627" w:type="dxa"/>
          </w:tcPr>
          <w:p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100</w:t>
            </w:r>
          </w:p>
        </w:tc>
        <w:tc>
          <w:tcPr>
            <w:tcW w:w="895" w:type="dxa"/>
          </w:tcPr>
          <w:p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-</w:t>
            </w:r>
          </w:p>
        </w:tc>
        <w:tc>
          <w:tcPr>
            <w:tcW w:w="807" w:type="dxa"/>
            <w:shd w:val="clear" w:color="auto" w:fill="BFBFBF" w:themeFill="background1" w:themeFillShade="BF"/>
          </w:tcPr>
          <w:p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257</w:t>
            </w:r>
          </w:p>
        </w:tc>
      </w:tr>
    </w:tbl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Nazanin"/>
          <w:sz w:val="18"/>
          <w:szCs w:val="18"/>
          <w:rtl/>
        </w:rPr>
      </w:pPr>
      <w:r>
        <w:rPr>
          <w:rFonts w:cs="B Nazanin"/>
          <w:noProof/>
          <w:sz w:val="18"/>
          <w:szCs w:val="18"/>
          <w:rtl/>
        </w:rPr>
        <w:drawing>
          <wp:inline distT="0" distB="0" distL="0" distR="0">
            <wp:extent cx="5486400" cy="3200400"/>
            <wp:effectExtent l="0" t="0" r="0" b="0"/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از سال 2006 تا 2016 در دانشکده تغذیه و علوم غذایی در مجموع 343 مقاله ایندکس شده در </w:t>
      </w:r>
      <w:r>
        <w:rPr>
          <w:rFonts w:cs="B Mitra"/>
          <w:color w:val="002060"/>
          <w:sz w:val="28"/>
          <w:szCs w:val="28"/>
          <w:lang w:bidi="fa-IR"/>
        </w:rPr>
        <w:t>Scopus</w:t>
      </w:r>
      <w:r>
        <w:rPr>
          <w:rFonts w:cs="B Mitra" w:hint="cs"/>
          <w:color w:val="002060"/>
          <w:sz w:val="28"/>
          <w:szCs w:val="28"/>
          <w:rtl/>
          <w:lang w:bidi="fa-IR"/>
        </w:rPr>
        <w:t xml:space="preserve"> به تفکیک گروهها منتشر شده است:</w:t>
      </w: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گروه بیوشیمی و رژیم درمانی: 248 مقاله</w:t>
      </w: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 تغذیه در جامعه: 95 مقاله</w:t>
      </w: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گروه علوم و صنایع غذایی: 85 مقاله</w:t>
      </w:r>
    </w:p>
    <w:p>
      <w:pPr>
        <w:bidi/>
        <w:jc w:val="lowKashida"/>
        <w:rPr>
          <w:rFonts w:cs="B Nazanin"/>
          <w:sz w:val="18"/>
          <w:szCs w:val="18"/>
          <w:rtl/>
        </w:rPr>
      </w:pP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Nazanin" w:hint="cs"/>
          <w:sz w:val="18"/>
          <w:szCs w:val="1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  <w:lang w:bidi="fa-IR"/>
        </w:rPr>
        <w:t>از سال 2006 تا 2016 در دانشکده تغذیه و علوم غذایی در مجموع 196 مقاله ایندکس شده در مجلات داخلی به تفکیک گروهها منتشر شده است:</w:t>
      </w: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Nazanin" w:hint="cs"/>
          <w:sz w:val="18"/>
          <w:szCs w:val="18"/>
          <w:rtl/>
        </w:rPr>
        <w:t xml:space="preserve"> </w:t>
      </w:r>
      <w:r>
        <w:rPr>
          <w:rFonts w:cs="B Mitra" w:hint="cs"/>
          <w:color w:val="002060"/>
          <w:sz w:val="28"/>
          <w:szCs w:val="28"/>
          <w:rtl/>
          <w:lang w:bidi="fa-IR"/>
        </w:rPr>
        <w:t>گروه بیوشیمی و رژیم درمانی: 80 مقاله</w:t>
      </w: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 تغذیه در جامعه: 52 مقاله</w:t>
      </w: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گروه علوم و صنایع غذایی: 64 مقاله</w:t>
      </w: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تعداد کل مقالات ارائه شده در کنگره</w:t>
      </w:r>
      <w:r>
        <w:rPr>
          <w:rFonts w:cs="B Mitra"/>
          <w:color w:val="002060"/>
          <w:sz w:val="28"/>
          <w:szCs w:val="28"/>
          <w:rtl/>
          <w:lang w:bidi="fa-IR"/>
        </w:rPr>
        <w:softHyphen/>
      </w:r>
      <w:r>
        <w:rPr>
          <w:rFonts w:cs="B Mitra" w:hint="cs"/>
          <w:color w:val="002060"/>
          <w:sz w:val="28"/>
          <w:szCs w:val="28"/>
          <w:rtl/>
          <w:lang w:bidi="fa-IR"/>
        </w:rPr>
        <w:t>ها  در دو سال گذشته حدود: 132 مقاله به تفکیک گروهها:</w:t>
      </w: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گروه بیوشیمی و رژیم درمانی: 52 مقاله</w:t>
      </w: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 تغذیه در جامعه: 54 مقاله</w:t>
      </w: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  <w:r>
        <w:rPr>
          <w:rFonts w:cs="B Mitra" w:hint="cs"/>
          <w:color w:val="002060"/>
          <w:sz w:val="28"/>
          <w:szCs w:val="28"/>
          <w:rtl/>
          <w:lang w:bidi="fa-IR"/>
        </w:rPr>
        <w:t>گروه علوم و صنایع غذایی: 26 مقاله</w:t>
      </w: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</w:p>
    <w:p>
      <w:pPr>
        <w:bidi/>
        <w:jc w:val="lowKashida"/>
        <w:rPr>
          <w:rFonts w:cs="B Mitra"/>
          <w:color w:val="002060"/>
          <w:sz w:val="28"/>
          <w:szCs w:val="28"/>
          <w:rtl/>
          <w:lang w:bidi="fa-IR"/>
        </w:rPr>
      </w:pPr>
    </w:p>
    <w:p>
      <w:pPr>
        <w:bidi/>
        <w:rPr>
          <w:rFonts w:cs="B Nazanin"/>
          <w:sz w:val="18"/>
          <w:szCs w:val="18"/>
          <w:rtl/>
        </w:rPr>
      </w:pPr>
      <w:r>
        <w:rPr>
          <w:rFonts w:cs="B Nazanin" w:hint="cs"/>
          <w:sz w:val="18"/>
          <w:szCs w:val="18"/>
          <w:rtl/>
        </w:rPr>
        <w:t xml:space="preserve">       </w:t>
      </w:r>
    </w:p>
    <w:sectPr>
      <w:footerReference w:type="default" r:id="rId70"/>
      <w:pgSz w:w="12240" w:h="15840"/>
      <w:pgMar w:top="993" w:right="1440" w:bottom="567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8464266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77D99"/>
    <w:multiLevelType w:val="hybridMultilevel"/>
    <w:tmpl w:val="84448C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445A0"/>
    <w:multiLevelType w:val="hybridMultilevel"/>
    <w:tmpl w:val="9544D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Cs w:val="0"/>
        <w:iCs w:val="0"/>
        <w:color w:val="00B05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1531C"/>
    <w:multiLevelType w:val="hybridMultilevel"/>
    <w:tmpl w:val="62F23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71342"/>
    <w:multiLevelType w:val="hybridMultilevel"/>
    <w:tmpl w:val="1638D8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983669"/>
    <w:multiLevelType w:val="hybridMultilevel"/>
    <w:tmpl w:val="21948218"/>
    <w:lvl w:ilvl="0" w:tplc="6EEE0BB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0723E"/>
    <w:multiLevelType w:val="hybridMultilevel"/>
    <w:tmpl w:val="E87EAAFA"/>
    <w:lvl w:ilvl="0" w:tplc="BDE8F74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7F815F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91A9D5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7F29A4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A20536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622644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B12967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7DA985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9020955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615A9C"/>
    <w:multiLevelType w:val="hybridMultilevel"/>
    <w:tmpl w:val="855485D2"/>
    <w:lvl w:ilvl="0" w:tplc="A580BC22">
      <w:start w:val="1"/>
      <w:numFmt w:val="decimal"/>
      <w:lvlText w:val="%1."/>
      <w:lvlJc w:val="left"/>
      <w:pPr>
        <w:ind w:left="720" w:hanging="360"/>
      </w:pPr>
      <w:rPr>
        <w:rFonts w:cs="B Mitra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C31D2"/>
    <w:multiLevelType w:val="hybridMultilevel"/>
    <w:tmpl w:val="DED66BE0"/>
    <w:lvl w:ilvl="0" w:tplc="D17E5C4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B36FBE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8CC2BE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C60184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322530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2E08E5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996206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BA70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8DE538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C1089A"/>
    <w:multiLevelType w:val="hybridMultilevel"/>
    <w:tmpl w:val="4D5C31F8"/>
    <w:lvl w:ilvl="0" w:tplc="BF70C294">
      <w:start w:val="1"/>
      <w:numFmt w:val="decimal"/>
      <w:lvlText w:val="%1."/>
      <w:lvlJc w:val="left"/>
      <w:pPr>
        <w:ind w:left="720" w:hanging="360"/>
      </w:pPr>
      <w:rPr>
        <w:rFonts w:cs="B Mitra" w:hint="cs"/>
        <w:bCs w:val="0"/>
        <w:iCs w:val="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D4EB6"/>
    <w:multiLevelType w:val="hybridMultilevel"/>
    <w:tmpl w:val="CB4C9654"/>
    <w:lvl w:ilvl="0" w:tplc="960E3F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D2E37E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DAAAC1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ABA7D7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038235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45C3B1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398349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54D0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1C73D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D12646"/>
    <w:multiLevelType w:val="hybridMultilevel"/>
    <w:tmpl w:val="4D5C31F8"/>
    <w:lvl w:ilvl="0" w:tplc="BF70C294">
      <w:start w:val="1"/>
      <w:numFmt w:val="decimal"/>
      <w:lvlText w:val="%1."/>
      <w:lvlJc w:val="left"/>
      <w:pPr>
        <w:ind w:left="720" w:hanging="360"/>
      </w:pPr>
      <w:rPr>
        <w:rFonts w:cs="B Mitra" w:hint="cs"/>
        <w:bCs w:val="0"/>
        <w:iCs w:val="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42A90"/>
    <w:multiLevelType w:val="hybridMultilevel"/>
    <w:tmpl w:val="5A3C4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BE0BA2"/>
    <w:multiLevelType w:val="hybridMultilevel"/>
    <w:tmpl w:val="F7F0743C"/>
    <w:lvl w:ilvl="0" w:tplc="1D3E28F0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1D1545"/>
    <w:multiLevelType w:val="hybridMultilevel"/>
    <w:tmpl w:val="6688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311592"/>
    <w:multiLevelType w:val="multilevel"/>
    <w:tmpl w:val="4F38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653007"/>
    <w:multiLevelType w:val="hybridMultilevel"/>
    <w:tmpl w:val="5428DD60"/>
    <w:lvl w:ilvl="0" w:tplc="F1E22AC6">
      <w:start w:val="1"/>
      <w:numFmt w:val="decimal"/>
      <w:lvlText w:val="%1."/>
      <w:lvlJc w:val="left"/>
      <w:pPr>
        <w:ind w:left="166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F883D46"/>
    <w:multiLevelType w:val="hybridMultilevel"/>
    <w:tmpl w:val="BEF09822"/>
    <w:lvl w:ilvl="0" w:tplc="C03C4D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A2446D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7186FC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D2C2B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51E0F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FF05B5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93698F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3385AE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76A626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1C1FC2"/>
    <w:multiLevelType w:val="hybridMultilevel"/>
    <w:tmpl w:val="396C49A6"/>
    <w:lvl w:ilvl="0" w:tplc="E38C23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FBE2E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20AB6F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214096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A12958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6EE3BE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9A608B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2E70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AFC622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F42279"/>
    <w:multiLevelType w:val="hybridMultilevel"/>
    <w:tmpl w:val="76F62D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E0116B"/>
    <w:multiLevelType w:val="hybridMultilevel"/>
    <w:tmpl w:val="E85C92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73E651E"/>
    <w:multiLevelType w:val="hybridMultilevel"/>
    <w:tmpl w:val="D7CADA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88E3D13"/>
    <w:multiLevelType w:val="hybridMultilevel"/>
    <w:tmpl w:val="90A0E2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93B13A9"/>
    <w:multiLevelType w:val="hybridMultilevel"/>
    <w:tmpl w:val="BE0C518C"/>
    <w:lvl w:ilvl="0" w:tplc="B7223B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5D0B5B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4E4536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B846EB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EA2AFA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1309A0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D7A135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2D044C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48673C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B13747"/>
    <w:multiLevelType w:val="hybridMultilevel"/>
    <w:tmpl w:val="DEC82EBE"/>
    <w:lvl w:ilvl="0" w:tplc="E85CA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Cs w:val="0"/>
        <w:iCs w:val="0"/>
        <w:color w:val="00B05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732BEB"/>
    <w:multiLevelType w:val="hybridMultilevel"/>
    <w:tmpl w:val="141824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615306B"/>
    <w:multiLevelType w:val="hybridMultilevel"/>
    <w:tmpl w:val="8B6066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F0F1AD2"/>
    <w:multiLevelType w:val="hybridMultilevel"/>
    <w:tmpl w:val="19E0F9D2"/>
    <w:lvl w:ilvl="0" w:tplc="B720CC32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5F9B0519"/>
    <w:multiLevelType w:val="hybridMultilevel"/>
    <w:tmpl w:val="AE3E0EB4"/>
    <w:lvl w:ilvl="0" w:tplc="987AFE0C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5A0CA2"/>
    <w:multiLevelType w:val="hybridMultilevel"/>
    <w:tmpl w:val="C8248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DB15E1C"/>
    <w:multiLevelType w:val="hybridMultilevel"/>
    <w:tmpl w:val="391076C4"/>
    <w:lvl w:ilvl="0" w:tplc="DBB2E0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570513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7060CA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5605D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F64AB7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332DC2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910AE8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FCAB49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656F7A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5C7252"/>
    <w:multiLevelType w:val="hybridMultilevel"/>
    <w:tmpl w:val="F6BE5BC8"/>
    <w:lvl w:ilvl="0" w:tplc="63E49F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67E42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6A6481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6B226F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59EF58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C849B6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5347B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40C661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4063DA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5A4DFD"/>
    <w:multiLevelType w:val="hybridMultilevel"/>
    <w:tmpl w:val="52D8BC6E"/>
    <w:lvl w:ilvl="0" w:tplc="1D1C3584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E655C5"/>
    <w:multiLevelType w:val="hybridMultilevel"/>
    <w:tmpl w:val="58228FB8"/>
    <w:lvl w:ilvl="0" w:tplc="B872A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251CE0"/>
    <w:multiLevelType w:val="hybridMultilevel"/>
    <w:tmpl w:val="F8E06118"/>
    <w:lvl w:ilvl="0" w:tplc="4510F6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734162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D96DBA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C2E010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5F022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46A396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A06180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22C747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3A6249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ED45B8D"/>
    <w:multiLevelType w:val="multilevel"/>
    <w:tmpl w:val="1514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4"/>
  </w:num>
  <w:num w:numId="3">
    <w:abstractNumId w:val="26"/>
  </w:num>
  <w:num w:numId="4">
    <w:abstractNumId w:val="27"/>
  </w:num>
  <w:num w:numId="5">
    <w:abstractNumId w:val="0"/>
  </w:num>
  <w:num w:numId="6">
    <w:abstractNumId w:val="11"/>
  </w:num>
  <w:num w:numId="7">
    <w:abstractNumId w:val="18"/>
  </w:num>
  <w:num w:numId="8">
    <w:abstractNumId w:val="6"/>
  </w:num>
  <w:num w:numId="9">
    <w:abstractNumId w:val="8"/>
  </w:num>
  <w:num w:numId="10">
    <w:abstractNumId w:val="10"/>
  </w:num>
  <w:num w:numId="11">
    <w:abstractNumId w:val="23"/>
  </w:num>
  <w:num w:numId="12">
    <w:abstractNumId w:val="5"/>
  </w:num>
  <w:num w:numId="13">
    <w:abstractNumId w:val="9"/>
  </w:num>
  <w:num w:numId="14">
    <w:abstractNumId w:val="29"/>
  </w:num>
  <w:num w:numId="15">
    <w:abstractNumId w:val="7"/>
  </w:num>
  <w:num w:numId="16">
    <w:abstractNumId w:val="30"/>
  </w:num>
  <w:num w:numId="17">
    <w:abstractNumId w:val="16"/>
  </w:num>
  <w:num w:numId="18">
    <w:abstractNumId w:val="17"/>
  </w:num>
  <w:num w:numId="19">
    <w:abstractNumId w:val="22"/>
  </w:num>
  <w:num w:numId="20">
    <w:abstractNumId w:val="33"/>
  </w:num>
  <w:num w:numId="21">
    <w:abstractNumId w:val="32"/>
  </w:num>
  <w:num w:numId="22">
    <w:abstractNumId w:val="13"/>
  </w:num>
  <w:num w:numId="23">
    <w:abstractNumId w:val="1"/>
  </w:num>
  <w:num w:numId="24">
    <w:abstractNumId w:val="21"/>
  </w:num>
  <w:num w:numId="25">
    <w:abstractNumId w:val="19"/>
  </w:num>
  <w:num w:numId="26">
    <w:abstractNumId w:val="20"/>
  </w:num>
  <w:num w:numId="27">
    <w:abstractNumId w:val="15"/>
  </w:num>
  <w:num w:numId="28">
    <w:abstractNumId w:val="24"/>
  </w:num>
  <w:num w:numId="29">
    <w:abstractNumId w:val="25"/>
  </w:num>
  <w:num w:numId="30">
    <w:abstractNumId w:val="3"/>
  </w:num>
  <w:num w:numId="31">
    <w:abstractNumId w:val="31"/>
  </w:num>
  <w:num w:numId="32">
    <w:abstractNumId w:val="12"/>
  </w:num>
  <w:num w:numId="33">
    <w:abstractNumId w:val="28"/>
  </w:num>
  <w:num w:numId="34">
    <w:abstractNumId w:val="4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DCC3A1F-6D79-4487-950E-7B37ADFC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7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86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8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3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29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82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1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5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86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70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08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316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28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0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9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0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0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3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91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9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9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1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9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81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15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01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99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5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7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61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25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5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086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3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6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3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17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68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10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733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7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2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32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4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17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4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491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8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3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8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0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26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8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32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85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chart" Target="charts/chart4.xml"/><Relationship Id="rId50" Type="http://schemas.openxmlformats.org/officeDocument/2006/relationships/chart" Target="charts/chart7.xml"/><Relationship Id="rId55" Type="http://schemas.openxmlformats.org/officeDocument/2006/relationships/image" Target="media/image31.jpeg"/><Relationship Id="rId63" Type="http://schemas.openxmlformats.org/officeDocument/2006/relationships/chart" Target="charts/chart17.xml"/><Relationship Id="rId68" Type="http://schemas.openxmlformats.org/officeDocument/2006/relationships/chart" Target="charts/chart2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chart" Target="charts/chart2.xml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chart" Target="charts/chart10.xml"/><Relationship Id="rId58" Type="http://schemas.openxmlformats.org/officeDocument/2006/relationships/chart" Target="charts/chart14.xml"/><Relationship Id="rId66" Type="http://schemas.openxmlformats.org/officeDocument/2006/relationships/chart" Target="charts/chart20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chart" Target="charts/chart1.xml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chart" Target="charts/chart6.xml"/><Relationship Id="rId57" Type="http://schemas.openxmlformats.org/officeDocument/2006/relationships/chart" Target="charts/chart13.xml"/><Relationship Id="rId61" Type="http://schemas.openxmlformats.org/officeDocument/2006/relationships/image" Target="media/image33.jpeg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chart" Target="charts/chart9.xml"/><Relationship Id="rId60" Type="http://schemas.openxmlformats.org/officeDocument/2006/relationships/image" Target="media/image32.jpeg"/><Relationship Id="rId65" Type="http://schemas.openxmlformats.org/officeDocument/2006/relationships/chart" Target="charts/chart19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chart" Target="charts/chart5.xml"/><Relationship Id="rId56" Type="http://schemas.openxmlformats.org/officeDocument/2006/relationships/chart" Target="charts/chart12.xml"/><Relationship Id="rId64" Type="http://schemas.openxmlformats.org/officeDocument/2006/relationships/chart" Target="charts/chart18.xml"/><Relationship Id="rId69" Type="http://schemas.openxmlformats.org/officeDocument/2006/relationships/chart" Target="charts/chart23.xml"/><Relationship Id="rId8" Type="http://schemas.openxmlformats.org/officeDocument/2006/relationships/image" Target="media/image1.jpeg"/><Relationship Id="rId51" Type="http://schemas.openxmlformats.org/officeDocument/2006/relationships/chart" Target="charts/chart8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http://nutr.tbzmed.ac.ir/CmsModules/Teacher/images.aspx?ID=42&amp;w=100&amp;h=120&amp;BasesID=140&amp;operation=1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chart" Target="charts/chart15.xml"/><Relationship Id="rId67" Type="http://schemas.openxmlformats.org/officeDocument/2006/relationships/chart" Target="charts/chart21.xml"/><Relationship Id="rId20" Type="http://schemas.openxmlformats.org/officeDocument/2006/relationships/image" Target="media/image8.jpeg"/><Relationship Id="rId41" Type="http://schemas.openxmlformats.org/officeDocument/2006/relationships/chart" Target="charts/chart3.xml"/><Relationship Id="rId54" Type="http://schemas.openxmlformats.org/officeDocument/2006/relationships/chart" Target="charts/chart11.xml"/><Relationship Id="rId62" Type="http://schemas.openxmlformats.org/officeDocument/2006/relationships/chart" Target="charts/chart16.xml"/><Relationship Id="rId7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1A6-43D7-8133-B1633579AB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1A6-43D7-8133-B1633579AB2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1A6-43D7-8133-B1633579AB2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1A6-43D7-8133-B1633579AB29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استاد</c:v>
                </c:pt>
                <c:pt idx="1">
                  <c:v>دانشیار</c:v>
                </c:pt>
                <c:pt idx="2">
                  <c:v>استادیار</c:v>
                </c:pt>
                <c:pt idx="3">
                  <c:v>مربی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8F-4917-BEB3-8A7832C53EA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pattFill prst="pct5">
          <a:fgClr>
            <a:sysClr val="windowText" lastClr="000000"/>
          </a:fgClr>
          <a:bgClr>
            <a:schemeClr val="bg1"/>
          </a:bgClr>
        </a:patt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970333916593759"/>
          <c:y val="0.42752874640669919"/>
          <c:w val="8.9077719451735204E-2"/>
          <c:h val="0.398811398575178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/>
              <a:t>تعداد دانشجویان تحصیلات تکمیلی گروهای تغذیه به تفکیک سال</a:t>
            </a:r>
            <a:endParaRPr lang="en-US" sz="1100"/>
          </a:p>
        </c:rich>
      </c:tx>
      <c:layout>
        <c:manualLayout>
          <c:xMode val="edge"/>
          <c:yMode val="edge"/>
          <c:x val="0.22125"/>
          <c:y val="3.57142857142857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علوم تغذیه (دکترا)</c:v>
                </c:pt>
              </c:strCache>
            </c:strRef>
          </c:tx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5</c:v>
                </c:pt>
                <c:pt idx="1">
                  <c:v>10</c:v>
                </c:pt>
                <c:pt idx="2">
                  <c:v>16</c:v>
                </c:pt>
                <c:pt idx="3">
                  <c:v>22</c:v>
                </c:pt>
                <c:pt idx="4">
                  <c:v>22</c:v>
                </c:pt>
                <c:pt idx="5">
                  <c:v>24</c:v>
                </c:pt>
                <c:pt idx="6">
                  <c:v>34</c:v>
                </c:pt>
                <c:pt idx="7">
                  <c:v>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52E-4319-A616-4BFBDB536C6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علوم تغذیه </c:v>
                </c:pt>
              </c:strCache>
            </c:strRef>
          </c:tx>
          <c:spPr>
            <a:ln w="22225" cap="rnd">
              <a:solidFill>
                <a:schemeClr val="accent2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12</c:v>
                </c:pt>
                <c:pt idx="1">
                  <c:v>24</c:v>
                </c:pt>
                <c:pt idx="2">
                  <c:v>37</c:v>
                </c:pt>
                <c:pt idx="3">
                  <c:v>37</c:v>
                </c:pt>
                <c:pt idx="4">
                  <c:v>37</c:v>
                </c:pt>
                <c:pt idx="5">
                  <c:v>38</c:v>
                </c:pt>
                <c:pt idx="6">
                  <c:v>38</c:v>
                </c:pt>
                <c:pt idx="7">
                  <c:v>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52E-4319-A616-4BFBDB536C6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علوم بهداشتی در تغذیه</c:v>
                </c:pt>
              </c:strCache>
            </c:strRef>
          </c:tx>
          <c:spPr>
            <a:ln w="22225" cap="rnd">
              <a:solidFill>
                <a:schemeClr val="accent3"/>
              </a:solidFill>
            </a:ln>
            <a:effectLst>
              <a:glow rad="139700">
                <a:schemeClr val="accent3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5</c:v>
                </c:pt>
                <c:pt idx="1">
                  <c:v>13</c:v>
                </c:pt>
                <c:pt idx="2">
                  <c:v>25</c:v>
                </c:pt>
                <c:pt idx="3">
                  <c:v>33</c:v>
                </c:pt>
                <c:pt idx="4">
                  <c:v>33</c:v>
                </c:pt>
                <c:pt idx="5">
                  <c:v>42</c:v>
                </c:pt>
                <c:pt idx="6">
                  <c:v>38</c:v>
                </c:pt>
                <c:pt idx="7">
                  <c:v>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52E-4319-A616-4BFBDB536C6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علوم تغذیه در بحران و حوادث غیر مترقبه</c:v>
                </c:pt>
              </c:strCache>
            </c:strRef>
          </c:tx>
          <c:spPr>
            <a:ln w="22225" cap="rnd">
              <a:solidFill>
                <a:schemeClr val="accent4"/>
              </a:solidFill>
            </a:ln>
            <a:effectLst>
              <a:glow rad="139700">
                <a:schemeClr val="accent4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</c:v>
                </c:pt>
                <c:pt idx="6">
                  <c:v>15</c:v>
                </c:pt>
                <c:pt idx="7">
                  <c:v>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52E-4319-A616-4BFBDB536C6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91248448"/>
        <c:axId val="291248840"/>
      </c:lineChart>
      <c:catAx>
        <c:axId val="291248448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91248840"/>
        <c:crosses val="autoZero"/>
        <c:auto val="1"/>
        <c:lblAlgn val="ctr"/>
        <c:lblOffset val="100"/>
        <c:noMultiLvlLbl val="0"/>
      </c:catAx>
      <c:valAx>
        <c:axId val="291248840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91248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cs typeface="Titr" pitchFamily="2" charset="-78"/>
        </a:defRPr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 b="1" i="0" baseline="0">
                <a:effectLst/>
                <a:cs typeface="Titr" pitchFamily="2" charset="-78"/>
              </a:rPr>
              <a:t>تعداد دانشجویان تحصیلات تکمیلی گروه علوم و صنایع غذایی به تفکیک سال</a:t>
            </a:r>
            <a:endParaRPr lang="en-US" sz="1100" b="1">
              <a:effectLst/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علوم و صنایع غذایی</c:v>
                </c:pt>
              </c:strCache>
            </c:strRef>
          </c:tx>
          <c:spPr>
            <a:ln w="31750" cap="rnd">
              <a:solidFill>
                <a:schemeClr val="accent6">
                  <a:lumMod val="75000"/>
                </a:schemeClr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11</c:v>
                </c:pt>
                <c:pt idx="1">
                  <c:v>20</c:v>
                </c:pt>
                <c:pt idx="2">
                  <c:v>28</c:v>
                </c:pt>
                <c:pt idx="3">
                  <c:v>34</c:v>
                </c:pt>
                <c:pt idx="4">
                  <c:v>34</c:v>
                </c:pt>
                <c:pt idx="5">
                  <c:v>30</c:v>
                </c:pt>
                <c:pt idx="6">
                  <c:v>24</c:v>
                </c:pt>
                <c:pt idx="7">
                  <c:v>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F6B-488E-9BCE-ABBC773A1A3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بهداشت و ایمنی مواد غذایی</c:v>
                </c:pt>
              </c:strCache>
            </c:strRef>
          </c:tx>
          <c:spPr>
            <a:ln w="31750" cap="rnd">
              <a:solidFill>
                <a:srgbClr val="000099"/>
              </a:solidFill>
            </a:ln>
            <a:effectLst>
              <a:glow rad="139700">
                <a:schemeClr val="accent2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F6B-488E-9BCE-ABBC773A1A3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91790704"/>
        <c:axId val="291791096"/>
      </c:lineChart>
      <c:catAx>
        <c:axId val="29179070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791096"/>
        <c:crosses val="autoZero"/>
        <c:auto val="1"/>
        <c:lblAlgn val="ctr"/>
        <c:lblOffset val="100"/>
        <c:noMultiLvlLbl val="0"/>
      </c:catAx>
      <c:valAx>
        <c:axId val="29179109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79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spc="0" normalizeH="0" baseline="0">
                <a:solidFill>
                  <a:sysClr val="windowText" lastClr="000000"/>
                </a:solidFill>
                <a:latin typeface="+mj-lt"/>
                <a:ea typeface="+mj-ea"/>
                <a:cs typeface="Titr" pitchFamily="2" charset="-78"/>
              </a:defRPr>
            </a:pPr>
            <a:r>
              <a:rPr lang="fa-IR" sz="1100" b="1" i="0" u="none" strike="noStrike" cap="none" normalizeH="0" baseline="0">
                <a:solidFill>
                  <a:sysClr val="windowText" lastClr="000000"/>
                </a:solidFill>
                <a:effectLst/>
                <a:cs typeface="Titr" pitchFamily="2" charset="-78"/>
              </a:rPr>
              <a:t>نمودار طرح های تحقیقاتی به تفکیک سال </a:t>
            </a:r>
            <a:endParaRPr lang="en-US" sz="1100">
              <a:solidFill>
                <a:sysClr val="windowText" lastClr="000000"/>
              </a:solidFill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none" spc="0" normalizeH="0" baseline="0">
              <a:solidFill>
                <a:sysClr val="windowText" lastClr="000000"/>
              </a:solidFill>
              <a:latin typeface="+mj-lt"/>
              <a:ea typeface="+mj-ea"/>
              <a:cs typeface="Titr" pitchFamily="2" charset="-78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طرح های مصوب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-0.22916812481773111"/>
                  <c:y val="2.177915260592425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19</c:v>
                </c:pt>
                <c:pt idx="1">
                  <c:v>20</c:v>
                </c:pt>
                <c:pt idx="2">
                  <c:v>35</c:v>
                </c:pt>
                <c:pt idx="3">
                  <c:v>19</c:v>
                </c:pt>
                <c:pt idx="4">
                  <c:v>20</c:v>
                </c:pt>
                <c:pt idx="5">
                  <c:v>32</c:v>
                </c:pt>
                <c:pt idx="6">
                  <c:v>47</c:v>
                </c:pt>
                <c:pt idx="7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210-44CF-AC87-53A70A854D9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طرح های پایان یافته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6.0079651501895599E-2"/>
                  <c:y val="-4.2068178977627796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12</c:v>
                </c:pt>
                <c:pt idx="1">
                  <c:v>13</c:v>
                </c:pt>
                <c:pt idx="2">
                  <c:v>16</c:v>
                </c:pt>
                <c:pt idx="3">
                  <c:v>6</c:v>
                </c:pt>
                <c:pt idx="4">
                  <c:v>16</c:v>
                </c:pt>
                <c:pt idx="5">
                  <c:v>25</c:v>
                </c:pt>
                <c:pt idx="6">
                  <c:v>17</c:v>
                </c:pt>
                <c:pt idx="7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10-44CF-AC87-53A70A854D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291792272"/>
        <c:axId val="291792664"/>
      </c:barChart>
      <c:catAx>
        <c:axId val="29179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91792664"/>
        <c:crosses val="autoZero"/>
        <c:auto val="1"/>
        <c:lblAlgn val="ctr"/>
        <c:lblOffset val="100"/>
        <c:noMultiLvlLbl val="0"/>
      </c:catAx>
      <c:valAx>
        <c:axId val="291792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r>
                  <a:rPr lang="fa-IR">
                    <a:solidFill>
                      <a:sysClr val="windowText" lastClr="000000"/>
                    </a:solidFill>
                    <a:cs typeface="Titr" pitchFamily="2" charset="-78"/>
                  </a:rPr>
                  <a:t>تعداد</a:t>
                </a:r>
                <a:endParaRPr lang="en-US">
                  <a:solidFill>
                    <a:sysClr val="windowText" lastClr="000000"/>
                  </a:solidFill>
                  <a:cs typeface="Titr" pitchFamily="2" charset="-78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Titr" pitchFamily="2" charset="-78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79227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accent5">
        <a:lumMod val="40000"/>
        <a:lumOff val="60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 b="1">
                <a:cs typeface="Titr" pitchFamily="2" charset="-78"/>
              </a:rPr>
              <a:t>طرح های مصوب</a:t>
            </a:r>
          </a:p>
        </c:rich>
      </c:tx>
      <c:layout>
        <c:manualLayout>
          <c:xMode val="edge"/>
          <c:yMode val="edge"/>
          <c:x val="0.40179972295129784"/>
          <c:y val="1.19047619047619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طرح های مصوب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EF2-4F36-8A2A-4B25220158A8}"/>
              </c:ext>
            </c:extLst>
          </c:dPt>
          <c:dPt>
            <c:idx val="1"/>
            <c:bubble3D val="0"/>
            <c:explosion val="9"/>
            <c:spPr>
              <a:pattFill prst="solidDmnd">
                <a:fgClr>
                  <a:srgbClr val="C00000"/>
                </a:fgClr>
                <a:bgClr>
                  <a:srgbClr val="92D050"/>
                </a:bgClr>
              </a:patt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EF2-4F36-8A2A-4B25220158A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نیمه دوم 89-نیمه اول92</c:v>
                </c:pt>
                <c:pt idx="1">
                  <c:v>نیمه دوم 92-نیمه اول95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93</c:v>
                </c:pt>
                <c:pt idx="1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F2-4F36-8A2A-4B25220158A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chemeClr val="accent5">
            <a:lumMod val="40000"/>
            <a:lumOff val="60000"/>
          </a:schemeClr>
        </a:solidFill>
        <a:ln>
          <a:solidFill>
            <a:schemeClr val="accent6">
              <a:lumMod val="7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pattFill prst="pct20">
      <a:fgClr>
        <a:schemeClr val="accent5">
          <a:lumMod val="40000"/>
          <a:lumOff val="60000"/>
        </a:schemeClr>
      </a:fgClr>
      <a:bgClr>
        <a:schemeClr val="bg1"/>
      </a:bgClr>
    </a:patt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bg1"/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طرح های پایان یافته</c:v>
                </c:pt>
              </c:strCache>
            </c:strRef>
          </c:tx>
          <c:dPt>
            <c:idx val="0"/>
            <c:bubble3D val="0"/>
            <c:explosion val="37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4B2-4DB1-AA30-E44881E511C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4B2-4DB1-AA30-E44881E511CF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fa-IR" sz="1100" baseline="0"/>
                      <a:t>
</a:t>
                    </a:r>
                    <a:fld id="{B584A609-DEF8-4C03-923F-BD312A4D7F30}" type="PERCENTAGE">
                      <a:rPr lang="fa-IR" sz="1100" baseline="0"/>
                      <a:pPr>
                        <a:defRPr sz="1100" b="1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fa-IR" sz="11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4B2-4DB1-AA30-E44881E511C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1544433508311461"/>
                  <c:y val="-0.1080349331333583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fa-IR" sz="1100" baseline="0"/>
                      <a:t>
</a:t>
                    </a:r>
                    <a:fld id="{2C4E865F-830E-4D79-85C6-987C11333E3E}" type="PERCENTAGE">
                      <a:rPr lang="fa-IR" sz="1100" baseline="0"/>
                      <a:pPr>
                        <a:defRPr sz="1100" b="1">
                          <a:solidFill>
                            <a:sysClr val="windowText" lastClr="000000"/>
                          </a:solidFill>
                        </a:defRPr>
                      </a:pPr>
                      <a:t>[PERCENTAGE]</a:t>
                    </a:fld>
                    <a:endParaRPr lang="fa-IR" sz="11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4B2-4DB1-AA30-E44881E511C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نیمه دوم 89-نیمه اول92</c:v>
                </c:pt>
                <c:pt idx="1">
                  <c:v>نیمه دوم 92-نیمه اول95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47</c:v>
                </c:pt>
                <c:pt idx="1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B2-4DB1-AA30-E44881E511CF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pattFill prst="pct90">
          <a:fgClr>
            <a:schemeClr val="accent5">
              <a:lumMod val="40000"/>
              <a:lumOff val="60000"/>
            </a:schemeClr>
          </a:fgClr>
          <a:bgClr>
            <a:schemeClr val="bg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bg1"/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tx1">
        <a:lumMod val="75000"/>
        <a:lumOff val="2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050" b="1" i="0" u="none" strike="noStrike" baseline="0">
                <a:effectLst/>
                <a:cs typeface="Titr" pitchFamily="2" charset="-78"/>
              </a:rPr>
              <a:t>تعداد کتب خریداری شده در کتابخانه</a:t>
            </a:r>
            <a:endParaRPr lang="en-US" sz="1050" b="1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کتب فارسی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576</c:v>
                </c:pt>
                <c:pt idx="1">
                  <c:v>544</c:v>
                </c:pt>
                <c:pt idx="2">
                  <c:v>169</c:v>
                </c:pt>
                <c:pt idx="3">
                  <c:v>0</c:v>
                </c:pt>
                <c:pt idx="4">
                  <c:v>0</c:v>
                </c:pt>
                <c:pt idx="5">
                  <c:v>31</c:v>
                </c:pt>
                <c:pt idx="6">
                  <c:v>141</c:v>
                </c:pt>
                <c:pt idx="7">
                  <c:v>139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97-4CD7-8B34-E6CE8AF7016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کتب لاتین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140</c:v>
                </c:pt>
                <c:pt idx="1">
                  <c:v>206</c:v>
                </c:pt>
                <c:pt idx="2">
                  <c:v>123</c:v>
                </c:pt>
                <c:pt idx="3">
                  <c:v>0</c:v>
                </c:pt>
                <c:pt idx="4">
                  <c:v>0</c:v>
                </c:pt>
                <c:pt idx="5">
                  <c:v>27</c:v>
                </c:pt>
                <c:pt idx="6">
                  <c:v>14</c:v>
                </c:pt>
                <c:pt idx="7">
                  <c:v>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997-4CD7-8B34-E6CE8AF701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794232"/>
        <c:axId val="291794624"/>
      </c:barChart>
      <c:catAx>
        <c:axId val="291794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91794624"/>
        <c:crosses val="autoZero"/>
        <c:auto val="1"/>
        <c:lblAlgn val="ctr"/>
        <c:lblOffset val="100"/>
        <c:noMultiLvlLbl val="0"/>
      </c:catAx>
      <c:valAx>
        <c:axId val="291794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794232"/>
        <c:crosses val="autoZero"/>
        <c:crossBetween val="between"/>
      </c:valAx>
      <c:spPr>
        <a:pattFill prst="pct5">
          <a:fgClr>
            <a:schemeClr val="accent1"/>
          </a:fgClr>
          <a:bgClr>
            <a:schemeClr val="bg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 b="1">
                <a:cs typeface="Titr" pitchFamily="2" charset="-78"/>
              </a:rPr>
              <a:t>نمودار درصدی خرید کتاب و موجودی پایاننامه در کتابخانه از نیمه دوم 92-نیمه اول95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نیمه دوم 92-نیمه اول95</c:v>
                </c:pt>
              </c:strCache>
            </c:strRef>
          </c:tx>
          <c:explosion val="5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70B-4EEB-99A1-1A22F0FBD344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70B-4EEB-99A1-1A22F0FBD344}"/>
              </c:ext>
            </c:extLst>
          </c:dPt>
          <c:dPt>
            <c:idx val="2"/>
            <c:bubble3D val="0"/>
            <c:explosion val="2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70B-4EEB-99A1-1A22F0FBD344}"/>
              </c:ext>
            </c:extLst>
          </c:dPt>
          <c:dLbls>
            <c:dLbl>
              <c:idx val="0"/>
              <c:layout>
                <c:manualLayout>
                  <c:x val="-2.3351924759405073E-2"/>
                  <c:y val="0.12663354580677416"/>
                </c:manualLayout>
              </c:layout>
              <c:tx>
                <c:rich>
                  <a:bodyPr/>
                  <a:lstStyle/>
                  <a:p>
                    <a:fld id="{6303589A-5DD0-4BDE-B5E3-4EEADE7110A6}" type="PERCENTAGE">
                      <a:rPr lang="en-US" baseline="0"/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70B-4EEB-99A1-1A22F0FBD34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2.4653689122193165E-3"/>
                  <c:y val="-0.23288120234970627"/>
                </c:manualLayout>
              </c:layout>
              <c:tx>
                <c:rich>
                  <a:bodyPr/>
                  <a:lstStyle/>
                  <a:p>
                    <a:fld id="{56E000C0-60C8-4BDD-8A58-327F88765283}" type="PERCENTAGE">
                      <a:rPr lang="en-US" baseline="0"/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70B-4EEB-99A1-1A22F0FBD34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2.0215441819772953E-3"/>
                  <c:y val="1.1579490063742015E-2"/>
                </c:manualLayout>
              </c:layout>
              <c:tx>
                <c:rich>
                  <a:bodyPr/>
                  <a:lstStyle/>
                  <a:p>
                    <a:fld id="{CB2D621C-FB3C-4A67-BD12-52A2D3898466}" type="PERCENTAGE">
                      <a:rPr lang="en-US" baseline="0"/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70B-4EEB-99A1-1A22F0FBD34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کتب فارسی</c:v>
                </c:pt>
                <c:pt idx="1">
                  <c:v>کتب لاتین</c:v>
                </c:pt>
                <c:pt idx="2">
                  <c:v>پایاننامه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311</c:v>
                </c:pt>
                <c:pt idx="1">
                  <c:v>126</c:v>
                </c:pt>
                <c:pt idx="2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0B-4EEB-99A1-1A22F0FBD34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pattFill prst="pct20">
          <a:fgClr>
            <a:sysClr val="windowText" lastClr="000000"/>
          </a:fgClr>
          <a:bgClr>
            <a:schemeClr val="bg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 b="1" i="0" u="none" strike="noStrike" baseline="0">
                <a:effectLst/>
                <a:cs typeface="Titr" pitchFamily="2" charset="-78"/>
              </a:rPr>
              <a:t>تعداد کتب علمی منتشر شده توسط اعضاء هیأت علمی دانشکده به تفکیک سال </a:t>
            </a:r>
            <a:endParaRPr lang="en-US" sz="1100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کتب فارسی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6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81-4BC1-85DA-A3623DEEC58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کتب لاتین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81-4BC1-85DA-A3623DEEC58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91795408"/>
        <c:axId val="291795800"/>
      </c:barChart>
      <c:catAx>
        <c:axId val="29179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91795800"/>
        <c:crosses val="autoZero"/>
        <c:auto val="1"/>
        <c:lblAlgn val="ctr"/>
        <c:lblOffset val="100"/>
        <c:noMultiLvlLbl val="0"/>
      </c:catAx>
      <c:valAx>
        <c:axId val="2917958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r>
                  <a:rPr lang="fa-IR">
                    <a:cs typeface="Titr" pitchFamily="2" charset="-78"/>
                  </a:rPr>
                  <a:t>تعداد</a:t>
                </a:r>
                <a:endParaRPr lang="en-US">
                  <a:cs typeface="Titr" pitchFamily="2" charset="-78"/>
                </a:endParaRPr>
              </a:p>
            </c:rich>
          </c:tx>
          <c:layout>
            <c:manualLayout>
              <c:xMode val="edge"/>
              <c:yMode val="edge"/>
              <c:x val="2.5462962962962962E-2"/>
              <c:y val="0.384298837645294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Titr" pitchFamily="2" charset="-78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crossAx val="291795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>
                <a:cs typeface="Titr" pitchFamily="2" charset="-78"/>
              </a:rPr>
              <a:t>نمودار روند رشد تعداد سیستمهای کامپیوتری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کامپیوتر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60</c:v>
                </c:pt>
                <c:pt idx="1">
                  <c:v>75</c:v>
                </c:pt>
                <c:pt idx="2">
                  <c:v>80</c:v>
                </c:pt>
                <c:pt idx="3">
                  <c:v>83</c:v>
                </c:pt>
                <c:pt idx="4">
                  <c:v>93</c:v>
                </c:pt>
                <c:pt idx="5">
                  <c:v>98</c:v>
                </c:pt>
                <c:pt idx="6">
                  <c:v>100</c:v>
                </c:pt>
                <c:pt idx="7">
                  <c:v>110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29E-4AD5-817C-B7D2F30B8DA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1796584"/>
        <c:axId val="291796976"/>
      </c:lineChart>
      <c:catAx>
        <c:axId val="291796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91796976"/>
        <c:crosses val="autoZero"/>
        <c:auto val="1"/>
        <c:lblAlgn val="ctr"/>
        <c:lblOffset val="100"/>
        <c:noMultiLvlLbl val="0"/>
      </c:catAx>
      <c:valAx>
        <c:axId val="2917969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r>
                  <a:rPr lang="fa-IR">
                    <a:cs typeface="Titr" pitchFamily="2" charset="-78"/>
                  </a:rPr>
                  <a:t>تعداد</a:t>
                </a:r>
                <a:endParaRPr lang="en-US">
                  <a:cs typeface="Titr" pitchFamily="2" charset="-78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Titr" pitchFamily="2" charset="-78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crossAx val="291796584"/>
        <c:crosses val="autoZero"/>
        <c:crossBetween val="between"/>
      </c:valAx>
      <c:spPr>
        <a:solidFill>
          <a:schemeClr val="accent6">
            <a:lumMod val="40000"/>
            <a:lumOff val="60000"/>
          </a:schemeClr>
        </a:solidFill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rtl="1">
              <a:defRPr sz="105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Titr" pitchFamily="2" charset="-78"/>
              </a:defRPr>
            </a:pPr>
            <a:r>
              <a:rPr lang="fa-IR" sz="1050" b="1" i="0" u="none" strike="noStrike" baseline="0">
                <a:effectLst/>
                <a:cs typeface="Titr" pitchFamily="2" charset="-78"/>
              </a:rPr>
              <a:t>نمودار اختراعات ثبت شده – جوایز علمی و رتبه های برتر به تفکیک سال</a:t>
            </a:r>
            <a:endParaRPr lang="en-US" sz="1050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1">
            <a:defRPr sz="105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اختراعات ثبت شده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D7E-4099-9F83-3D108D727DE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رتبه در جشنواره های علمی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D7E-4099-9F83-3D108D727DE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جوایز کسب شده در المپیادهای ورزشی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D7E-4099-9F83-3D108D727DE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91797760"/>
        <c:axId val="291798152"/>
      </c:lineChart>
      <c:catAx>
        <c:axId val="29179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91798152"/>
        <c:crosses val="autoZero"/>
        <c:auto val="1"/>
        <c:lblAlgn val="ctr"/>
        <c:lblOffset val="100"/>
        <c:noMultiLvlLbl val="0"/>
      </c:catAx>
      <c:valAx>
        <c:axId val="291798152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r>
                  <a:rPr lang="fa-IR">
                    <a:cs typeface="Titr" pitchFamily="2" charset="-78"/>
                  </a:rPr>
                  <a:t>تعداد</a:t>
                </a:r>
                <a:endParaRPr lang="en-US">
                  <a:cs typeface="Titr" pitchFamily="2" charset="-78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Titr" pitchFamily="2" charset="-78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797760"/>
        <c:crosses val="autoZero"/>
        <c:crossBetween val="between"/>
        <c:majorUnit val="1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Titr" pitchFamily="2" charset="-78"/>
              </a:defRPr>
            </a:pPr>
            <a:r>
              <a:rPr lang="fa-IR" sz="1000">
                <a:cs typeface="Titr" pitchFamily="2" charset="-78"/>
              </a:rPr>
              <a:t>نمودار ارتقاء</a:t>
            </a:r>
            <a:r>
              <a:rPr lang="fa-IR" sz="1000" baseline="0">
                <a:cs typeface="Titr" pitchFamily="2" charset="-78"/>
              </a:rPr>
              <a:t> رتبه اعضای هیئت علمی</a:t>
            </a:r>
            <a:endParaRPr lang="en-US" sz="1000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استاد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AC-4E8C-94FA-697652AB988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دانشیار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3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8</c:v>
                </c:pt>
                <c:pt idx="7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AC-4E8C-94FA-697652AB988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استادیار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9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11</c:v>
                </c:pt>
                <c:pt idx="5">
                  <c:v>11</c:v>
                </c:pt>
                <c:pt idx="6">
                  <c:v>7</c:v>
                </c:pt>
                <c:pt idx="7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7AC-4E8C-94FA-697652AB988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مربی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AC-4E8C-94FA-697652AB988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91242176"/>
        <c:axId val="291242568"/>
      </c:barChart>
      <c:catAx>
        <c:axId val="29124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242568"/>
        <c:crosses val="autoZero"/>
        <c:auto val="1"/>
        <c:lblAlgn val="ctr"/>
        <c:lblOffset val="100"/>
        <c:noMultiLvlLbl val="0"/>
      </c:catAx>
      <c:valAx>
        <c:axId val="291242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24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Titr" pitchFamily="2" charset="-78"/>
              </a:defRPr>
            </a:pPr>
            <a:r>
              <a:rPr lang="fa-IR" sz="1000">
                <a:cs typeface="Titr" pitchFamily="2" charset="-78"/>
              </a:rPr>
              <a:t>نمودار تعداد مقالات منتشر شده داخلی</a:t>
            </a:r>
            <a:r>
              <a:rPr lang="fa-IR" sz="1000" baseline="0">
                <a:cs typeface="Titr" pitchFamily="2" charset="-78"/>
              </a:rPr>
              <a:t> در سه سال اخیر</a:t>
            </a:r>
            <a:endParaRPr lang="en-US" sz="1000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گروههای تغذیه</c:v>
                </c:pt>
              </c:strCache>
            </c:strRef>
          </c:tx>
          <c:spPr>
            <a:ln w="34925" cap="rnd">
              <a:solidFill>
                <a:schemeClr val="accent6">
                  <a:lumMod val="75000"/>
                </a:schemeClr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Sheet1!$A$2:$A$4</c:f>
              <c:strCache>
                <c:ptCount val="3"/>
                <c:pt idx="0">
                  <c:v>نیمه دوم 92</c:v>
                </c:pt>
                <c:pt idx="1">
                  <c:v>93</c:v>
                </c:pt>
                <c:pt idx="2">
                  <c:v>94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19</c:v>
                </c:pt>
                <c:pt idx="1">
                  <c:v>20</c:v>
                </c:pt>
                <c:pt idx="2">
                  <c:v>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96C-4DAA-91BC-2969752DFFC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گروه علوم و صنایع غذایی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Sheet1!$A$2:$A$4</c:f>
              <c:strCache>
                <c:ptCount val="3"/>
                <c:pt idx="0">
                  <c:v>نیمه دوم 92</c:v>
                </c:pt>
                <c:pt idx="1">
                  <c:v>93</c:v>
                </c:pt>
                <c:pt idx="2">
                  <c:v>94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16</c:v>
                </c:pt>
                <c:pt idx="1">
                  <c:v>13</c:v>
                </c:pt>
                <c:pt idx="2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96C-4DAA-91BC-2969752DFF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2846248"/>
        <c:axId val="292846640"/>
      </c:lineChart>
      <c:catAx>
        <c:axId val="292846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2846640"/>
        <c:crosses val="autoZero"/>
        <c:auto val="1"/>
        <c:lblAlgn val="ctr"/>
        <c:lblOffset val="100"/>
        <c:noMultiLvlLbl val="0"/>
      </c:catAx>
      <c:valAx>
        <c:axId val="29284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r>
                  <a:rPr lang="fa-IR">
                    <a:cs typeface="Titr" pitchFamily="2" charset="-78"/>
                  </a:rPr>
                  <a:t>تعداد</a:t>
                </a:r>
                <a:endParaRPr lang="en-US">
                  <a:cs typeface="Titr" pitchFamily="2" charset="-78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Titr" pitchFamily="2" charset="-78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2846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050">
                <a:cs typeface="Titr" pitchFamily="2" charset="-78"/>
              </a:rPr>
              <a:t>درصد کل مقالات داخلی منتشر شده در سه سال اخیر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تعداد کل مقالات داخلی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7FC-4EF1-AAEB-56F5580A47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7FC-4EF1-AAEB-56F5580A479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گروههای تغذیه</c:v>
                </c:pt>
                <c:pt idx="1">
                  <c:v>گروه علوم و صنایع غذایی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45</c:v>
                </c:pt>
                <c:pt idx="1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72-4BCC-9A59-D08855058E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گروههای تغذیه</c:v>
                </c:pt>
              </c:strCache>
            </c:strRef>
          </c:tx>
          <c:spPr>
            <a:ln w="34925" cap="rnd">
              <a:solidFill>
                <a:schemeClr val="accent6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نیمه دوم 92</c:v>
                </c:pt>
                <c:pt idx="1">
                  <c:v>93</c:v>
                </c:pt>
                <c:pt idx="2">
                  <c:v>94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62</c:v>
                </c:pt>
                <c:pt idx="1">
                  <c:v>62</c:v>
                </c:pt>
                <c:pt idx="2">
                  <c:v>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01D-4B1A-8409-EC35BBECD9B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گروه علوم و صنایع غذایی</c:v>
                </c:pt>
              </c:strCache>
            </c:strRef>
          </c:tx>
          <c:spPr>
            <a:ln w="34925" cap="rnd">
              <a:solidFill>
                <a:schemeClr val="accent5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نیمه دوم 92</c:v>
                </c:pt>
                <c:pt idx="1">
                  <c:v>93</c:v>
                </c:pt>
                <c:pt idx="2">
                  <c:v>94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14</c:v>
                </c:pt>
                <c:pt idx="1">
                  <c:v>19</c:v>
                </c:pt>
                <c:pt idx="2">
                  <c:v>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01D-4B1A-8409-EC35BBECD9B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92847816"/>
        <c:axId val="292848208"/>
      </c:lineChart>
      <c:catAx>
        <c:axId val="292847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92848208"/>
        <c:crosses val="autoZero"/>
        <c:auto val="1"/>
        <c:lblAlgn val="ctr"/>
        <c:lblOffset val="100"/>
        <c:noMultiLvlLbl val="0"/>
      </c:catAx>
      <c:valAx>
        <c:axId val="292848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r>
                  <a:rPr lang="fa-IR">
                    <a:cs typeface="Titr" pitchFamily="2" charset="-78"/>
                  </a:rPr>
                  <a:t>تعداد</a:t>
                </a:r>
                <a:endParaRPr lang="en-US">
                  <a:cs typeface="Titr" pitchFamily="2" charset="-78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Titr" pitchFamily="2" charset="-78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2847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درصد کل مقالات خارجی منتشر شده در سه سال اخیر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59-439C-9338-071597BBBE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59-439C-9338-071597BBBEA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گروههای تغذیه</c:v>
                </c:pt>
                <c:pt idx="1">
                  <c:v>گروه علوم و صنایع غذایی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85</c:v>
                </c:pt>
                <c:pt idx="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9F-4EF6-BE4C-E4EBF01E9EF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scale</c:v>
                </c:pt>
              </c:strCache>
            </c:strRef>
          </c:tx>
          <c:dPt>
            <c:idx val="0"/>
            <c:bubble3D val="0"/>
            <c:explosion val="3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6E6-4E8F-8412-0558843AA832}"/>
              </c:ext>
            </c:extLst>
          </c:dPt>
          <c:dPt>
            <c:idx val="1"/>
            <c:bubble3D val="0"/>
            <c:explosion val="1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F6E6-4E8F-8412-0558843AA83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AA3-4622-88FD-844EB2C183F4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دکتری</c:v>
                </c:pt>
                <c:pt idx="1">
                  <c:v>کارشناسی ارشد</c:v>
                </c:pt>
                <c:pt idx="2">
                  <c:v>کارشناسی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34</c:v>
                </c:pt>
                <c:pt idx="1">
                  <c:v>113</c:v>
                </c:pt>
                <c:pt idx="2">
                  <c:v>155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E6-4E8F-8412-0558843AA83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0.12730109493889019"/>
          <c:y val="0.8581894273525088"/>
          <c:w val="0.69761472997693463"/>
          <c:h val="0.1403223566126399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lgConfetti">
      <a:fgClr>
        <a:schemeClr val="accent6"/>
      </a:fgClr>
      <a:bgClr>
        <a:schemeClr val="bg1"/>
      </a:bgClr>
    </a:patt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rgbClr val="4579B8"/>
              </a:solidFill>
            </a:ln>
          </c:spPr>
          <c:explosion val="11"/>
          <c:dPt>
            <c:idx val="0"/>
            <c:bubble3D val="0"/>
            <c:spPr>
              <a:pattFill prst="solidDmnd">
                <a:fgClr>
                  <a:schemeClr val="accent5">
                    <a:lumMod val="50000"/>
                  </a:schemeClr>
                </a:fgClr>
                <a:bgClr>
                  <a:schemeClr val="accent2">
                    <a:lumMod val="50000"/>
                  </a:schemeClr>
                </a:bgClr>
              </a:pattFill>
              <a:ln>
                <a:solidFill>
                  <a:srgbClr val="4579B8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>
                <a:contourClr>
                  <a:srgbClr val="4579B8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99F-4DF1-9913-3D8854D35D96}"/>
              </c:ext>
            </c:extLst>
          </c:dPt>
          <c:dPt>
            <c:idx val="1"/>
            <c:bubble3D val="0"/>
            <c:spPr>
              <a:pattFill prst="lgCheck">
                <a:fgClr>
                  <a:schemeClr val="accent3">
                    <a:lumMod val="50000"/>
                  </a:schemeClr>
                </a:fgClr>
                <a:bgClr>
                  <a:schemeClr val="accent6">
                    <a:lumMod val="75000"/>
                  </a:schemeClr>
                </a:bgClr>
              </a:pattFill>
              <a:ln>
                <a:solidFill>
                  <a:srgbClr val="4579B8"/>
                </a:solidFill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>
                <a:contourClr>
                  <a:srgbClr val="4579B8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99F-4DF1-9913-3D8854D35D96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fld id="{FDD57900-73BE-47C3-93FA-3361A66A4FE8}" type="PERCENTAGE">
                      <a:rPr lang="en-US">
                        <a:cs typeface="Titr" pitchFamily="2" charset="-78"/>
                      </a:rPr>
                      <a:pPr/>
                      <a:t>[PERCENTAGE]</a:t>
                    </a:fld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99F-4DF1-9913-3D8854D35D9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کارشناسی ارشد</c:v>
                </c:pt>
                <c:pt idx="1">
                  <c:v>کارشناسی 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35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9F-4DF1-9913-3D8854D35D9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768826487050563"/>
          <c:y val="0.80319272590926138"/>
          <c:w val="0.234118964045157"/>
          <c:h val="0.1435151856017997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bg1">
                    <a:lumMod val="95000"/>
                  </a:schemeClr>
                </a:solidFill>
              </a:rPr>
              <a:t>Sales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pattFill prst="pct5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  <a:scene3d>
              <a:camera prst="orthographicFront"/>
              <a:lightRig rig="threePt" dir="t"/>
            </a:scene3d>
            <a:sp3d>
              <a:bevelT w="127000" h="127000"/>
              <a:bevelB w="127000" h="127000" prst="angle"/>
            </a:sp3d>
          </c:spPr>
          <c:dPt>
            <c:idx val="0"/>
            <c:bubble3D val="0"/>
            <c:explosion val="2"/>
            <c:spPr>
              <a:pattFill prst="divot">
                <a:fgClr>
                  <a:schemeClr val="accent5">
                    <a:lumMod val="50000"/>
                  </a:schemeClr>
                </a:fgClr>
                <a:bgClr>
                  <a:srgbClr val="002060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 prst="angle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0D8C-4956-BBF9-95DB14E5FE51}"/>
              </c:ext>
            </c:extLst>
          </c:dPt>
          <c:dPt>
            <c:idx val="1"/>
            <c:bubble3D val="0"/>
            <c:explosion val="50"/>
            <c:spPr>
              <a:pattFill prst="solidDmnd">
                <a:fgClr>
                  <a:schemeClr val="accent2">
                    <a:lumMod val="75000"/>
                  </a:schemeClr>
                </a:fgClr>
                <a:bgClr>
                  <a:schemeClr val="bg1"/>
                </a:bgClr>
              </a:patt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 prst="angle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D8C-4956-BBF9-95DB14E5FE51}"/>
              </c:ext>
            </c:extLst>
          </c:dPt>
          <c:dLbls>
            <c:dLbl>
              <c:idx val="0"/>
              <c:layout>
                <c:manualLayout>
                  <c:x val="4.6421764977636983E-2"/>
                  <c:y val="-1.19047619047619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Titr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D8C-4956-BBF9-95DB14E5FE51}"/>
                </c:ext>
                <c:ext xmlns:c15="http://schemas.microsoft.com/office/drawing/2012/chart" uri="{CE6537A1-D6FC-4f65-9D91-7224C49458BB}">
                  <c15:layout>
                    <c:manualLayout>
                      <c:w val="0.21360402483538682"/>
                      <c:h val="0.21031746031746032"/>
                    </c:manualLayout>
                  </c15:layout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3F0CDA4-9C1C-4348-BB8F-D3C4169E1D6A}" type="CATEGORYNAME">
                      <a:rPr lang="fa-IR">
                        <a:cs typeface="Titr" pitchFamily="2" charset="-78"/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[CATEGORY NAME]</a:t>
                    </a:fld>
                    <a:r>
                      <a:rPr lang="fa-IR" baseline="0">
                        <a:cs typeface="Titr" pitchFamily="2" charset="-78"/>
                      </a:rPr>
                      <a:t>
</a:t>
                    </a:r>
                    <a:fld id="{091DDEB7-B783-4871-8D7A-1C5A3C300C09}" type="PERCENTAGE">
                      <a:rPr lang="fa-IR" baseline="0">
                        <a:cs typeface="Titr" pitchFamily="2" charset="-78"/>
                      </a:rPr>
                      <a:pPr>
                        <a:defRPr sz="100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[PERCENTAGE]</a:t>
                    </a:fld>
                    <a:endParaRPr lang="fa-IR" baseline="0">
                      <a:cs typeface="Titr" pitchFamily="2" charset="-78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D8C-4956-BBF9-95DB14E5FE51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گروههای تغذیه</c:v>
                </c:pt>
                <c:pt idx="1">
                  <c:v>گروه علوم و صنایع غذایی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302</c:v>
                </c:pt>
                <c:pt idx="1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8C-4956-BBF9-95DB14E5FE5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pattFill prst="pct50">
          <a:fgClr>
            <a:schemeClr val="bg1">
              <a:lumMod val="50000"/>
            </a:schemeClr>
          </a:fgClr>
          <a:bgClr>
            <a:schemeClr val="bg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pattFill prst="pct20">
      <a:fgClr>
        <a:schemeClr val="bg1">
          <a:lumMod val="50000"/>
        </a:schemeClr>
      </a:fgClr>
      <a:bgClr>
        <a:schemeClr val="bg1"/>
      </a:bgClr>
    </a:patt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019115440397871"/>
          <c:y val="4.01337792642140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explosion val="26"/>
            <c:spPr>
              <a:solidFill>
                <a:srgbClr val="0000FF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D3C-4D2C-AF39-4904AE76ED2D}"/>
              </c:ext>
            </c:extLst>
          </c:dPt>
          <c:dPt>
            <c:idx val="1"/>
            <c:bubble3D val="0"/>
            <c:explosion val="10"/>
            <c:spPr>
              <a:pattFill prst="lgCheck">
                <a:fgClr>
                  <a:srgbClr val="FF0000"/>
                </a:fgClr>
                <a:bgClr>
                  <a:srgbClr val="FFFFCC"/>
                </a:bgClr>
              </a:patt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D3C-4D2C-AF39-4904AE76ED2D}"/>
              </c:ext>
            </c:extLst>
          </c:dPt>
          <c:dLbls>
            <c:dLbl>
              <c:idx val="0"/>
              <c:layout>
                <c:manualLayout>
                  <c:x val="8.3221583117713008E-2"/>
                  <c:y val="-1.029566668404859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Titr" pitchFamily="2" charset="-78"/>
                      </a:defRPr>
                    </a:pPr>
                    <a:fld id="{7EA890B3-7732-4859-94DF-93D287D0EAB2}" type="PERCENTAGE">
                      <a:rPr lang="en-US" b="1">
                        <a:solidFill>
                          <a:sysClr val="windowText" lastClr="000000"/>
                        </a:solidFill>
                        <a:cs typeface="Titr" pitchFamily="2" charset="-78"/>
                      </a:rPr>
                      <a:pPr>
                        <a:defRPr sz="1000" b="1">
                          <a:solidFill>
                            <a:sysClr val="windowText" lastClr="000000"/>
                          </a:solidFill>
                          <a:cs typeface="Titr" pitchFamily="2" charset="-78"/>
                        </a:defRPr>
                      </a:pPr>
                      <a:t>[PERCENTAGE]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Titr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3C-4D2C-AF39-4904AE76ED2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2.2160173240756253E-2"/>
                  <c:y val="-7.4953677147972395E-2"/>
                </c:manualLayout>
              </c:layout>
              <c:tx>
                <c:rich>
                  <a:bodyPr/>
                  <a:lstStyle/>
                  <a:p>
                    <a:fld id="{F8E0E174-164C-4D37-AFD0-3251200FE680}" type="PERCENTAGE">
                      <a:rPr lang="en-US" b="1">
                        <a:solidFill>
                          <a:sysClr val="windowText" lastClr="000000"/>
                        </a:solidFill>
                      </a:rPr>
                      <a:pPr/>
                      <a:t>[PERCENTAGE]</a:t>
                    </a:fld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D3C-4D2C-AF39-4904AE76ED2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کارشناسی ارشد</c:v>
                </c:pt>
                <c:pt idx="1">
                  <c:v>دکتری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148</c:v>
                </c:pt>
                <c:pt idx="1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3C-4D2C-AF39-4904AE76ED2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pattFill prst="pct75">
          <a:fgClr>
            <a:schemeClr val="accent6">
              <a:lumMod val="40000"/>
              <a:lumOff val="60000"/>
            </a:schemeClr>
          </a:fgClr>
          <a:bgClr>
            <a:schemeClr val="bg1"/>
          </a:bgClr>
        </a:pattFill>
        <a:ln>
          <a:solidFill>
            <a:schemeClr val="accent4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34487345869529218"/>
          <c:y val="0.86139169058717158"/>
          <c:w val="0.3102528818696898"/>
          <c:h val="0.111852456570019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pattFill prst="pct5">
      <a:fgClr>
        <a:schemeClr val="bg1">
          <a:lumMod val="75000"/>
        </a:schemeClr>
      </a:fgClr>
      <a:bgClr>
        <a:schemeClr val="bg1"/>
      </a:bgClr>
    </a:patt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Titr" pitchFamily="2" charset="-78"/>
              </a:defRPr>
            </a:pPr>
            <a:r>
              <a:rPr lang="fa-IR" sz="800">
                <a:cs typeface="Titr" pitchFamily="2" charset="-78"/>
              </a:rPr>
              <a:t>تعداد رشته های دانشکده در مقاطع مختلف تحصیلی از </a:t>
            </a:r>
            <a:r>
              <a:rPr lang="fa-IR" sz="800" baseline="0">
                <a:cs typeface="Titr" pitchFamily="2" charset="-78"/>
              </a:rPr>
              <a:t>نیمه دوم سال 89 تا نیمه اول 95</a:t>
            </a:r>
            <a:endParaRPr lang="en-US" sz="800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دکتری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23-4AC1-926A-884FFD4DDB2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کارشناسی ارشد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23-4AC1-926A-884FFD4DDB2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کارشناسی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523-4AC1-926A-884FFD4DDB2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91244920"/>
        <c:axId val="291245312"/>
      </c:barChart>
      <c:catAx>
        <c:axId val="291244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245312"/>
        <c:crosses val="autoZero"/>
        <c:auto val="1"/>
        <c:lblAlgn val="ctr"/>
        <c:lblOffset val="100"/>
        <c:noMultiLvlLbl val="0"/>
      </c:catAx>
      <c:valAx>
        <c:axId val="291245312"/>
        <c:scaling>
          <c:orientation val="minMax"/>
          <c:max val="5"/>
          <c:min val="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24492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chemeClr val="lt1"/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 b="1">
                <a:cs typeface="Titr" pitchFamily="2" charset="-78"/>
              </a:rPr>
              <a:t>تعداد دانشجویان کارشناسی به تفکیک سال</a:t>
            </a:r>
            <a:endParaRPr lang="en-US" sz="1100" b="1">
              <a:cs typeface="Titr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chemeClr val="lt1"/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pattFill prst="pct50">
          <a:fgClr>
            <a:srgbClr val="FFC000"/>
          </a:fgClr>
          <a:bgClr>
            <a:schemeClr val="bg1"/>
          </a:bgClr>
        </a:pattFill>
        <a:ln>
          <a:noFill/>
        </a:ln>
        <a:effectLst/>
        <a:sp3d/>
      </c:spPr>
    </c:sideWall>
    <c:backWall>
      <c:thickness val="0"/>
      <c:spPr>
        <a:pattFill prst="pct50">
          <a:fgClr>
            <a:srgbClr val="FFC000"/>
          </a:fgClr>
          <a:bgClr>
            <a:schemeClr val="bg1"/>
          </a:bgClr>
        </a:patt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علوم تغذیه روزانه</c:v>
                </c:pt>
              </c:strCache>
            </c:strRef>
          </c:tx>
          <c:spPr>
            <a:solidFill>
              <a:srgbClr val="000099">
                <a:alpha val="87843"/>
              </a:srgb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rgbClr val="4F81BD">
                  <a:alpha val="30000"/>
                </a:srgbClr>
              </a:solidFill>
              <a:ln>
                <a:solidFill>
                  <a:sysClr val="window" lastClr="FFFFFF">
                    <a:alpha val="50000"/>
                  </a:sys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137</c:v>
                </c:pt>
                <c:pt idx="1">
                  <c:v>157</c:v>
                </c:pt>
                <c:pt idx="2">
                  <c:v>170</c:v>
                </c:pt>
                <c:pt idx="3">
                  <c:v>153</c:v>
                </c:pt>
                <c:pt idx="4">
                  <c:v>153</c:v>
                </c:pt>
                <c:pt idx="5">
                  <c:v>138</c:v>
                </c:pt>
                <c:pt idx="6">
                  <c:v>112</c:v>
                </c:pt>
                <c:pt idx="7">
                  <c:v>106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D7-48C2-9823-ACD6CDA2230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علوم تغذیه شبانه</c:v>
                </c:pt>
              </c:strCache>
            </c:strRef>
          </c:tx>
          <c:spPr>
            <a:solidFill>
              <a:srgbClr val="FFC000">
                <a:alpha val="88000"/>
              </a:srgbClr>
            </a:solidFill>
            <a:ln>
              <a:solidFill>
                <a:schemeClr val="accent2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2">
                  <a:lumMod val="50000"/>
                </a:schemeClr>
              </a:contourClr>
            </a:sp3d>
          </c:spPr>
          <c:invertIfNegative val="0"/>
          <c:dLbls>
            <c:spPr>
              <a:solidFill>
                <a:srgbClr val="C0504D">
                  <a:alpha val="30000"/>
                </a:srgbClr>
              </a:solidFill>
              <a:ln>
                <a:solidFill>
                  <a:sysClr val="window" lastClr="FFFFFF">
                    <a:alpha val="50000"/>
                  </a:sys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68</c:v>
                </c:pt>
                <c:pt idx="1">
                  <c:v>35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D7-48C2-9823-ACD6CDA2230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علوم و صنایع غذایی</c:v>
                </c:pt>
              </c:strCache>
            </c:strRef>
          </c:tx>
          <c:spPr>
            <a:solidFill>
              <a:srgbClr val="C00000">
                <a:alpha val="88000"/>
              </a:srgbClr>
            </a:solidFill>
            <a:ln>
              <a:solidFill>
                <a:schemeClr val="accent3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3">
                  <a:lumMod val="50000"/>
                </a:schemeClr>
              </a:contourClr>
            </a:sp3d>
          </c:spPr>
          <c:invertIfNegative val="0"/>
          <c:dLbls>
            <c:spPr>
              <a:solidFill>
                <a:srgbClr val="9BBB59">
                  <a:alpha val="30000"/>
                </a:srgbClr>
              </a:solidFill>
              <a:ln>
                <a:solidFill>
                  <a:sysClr val="window" lastClr="FFFFFF">
                    <a:alpha val="50000"/>
                  </a:sys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20</c:v>
                </c:pt>
                <c:pt idx="7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D7-48C2-9823-ACD6CDA223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291246096"/>
        <c:axId val="291246488"/>
        <c:axId val="0"/>
      </c:bar3DChart>
      <c:catAx>
        <c:axId val="29124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91246488"/>
        <c:crosses val="autoZero"/>
        <c:auto val="1"/>
        <c:lblAlgn val="ctr"/>
        <c:lblOffset val="100"/>
        <c:noMultiLvlLbl val="0"/>
      </c:catAx>
      <c:valAx>
        <c:axId val="2912464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9124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r>
              <a:rPr lang="fa-IR" sz="1100"/>
              <a:t>تعداد دانشجویان تحصیلات تکمیلی به تفکیک سال</a:t>
            </a:r>
            <a:endParaRPr lang="en-US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علوم تغذیه دکترا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5</c:v>
                </c:pt>
                <c:pt idx="1">
                  <c:v>10</c:v>
                </c:pt>
                <c:pt idx="2">
                  <c:v>16</c:v>
                </c:pt>
                <c:pt idx="3">
                  <c:v>22</c:v>
                </c:pt>
                <c:pt idx="4">
                  <c:v>22</c:v>
                </c:pt>
                <c:pt idx="5">
                  <c:v>24</c:v>
                </c:pt>
                <c:pt idx="6">
                  <c:v>34</c:v>
                </c:pt>
                <c:pt idx="7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D6-4C49-B4A1-DD4ABEE0E35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علوم تغذیه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Sheet1!$C$2:$C$10</c:f>
              <c:numCache>
                <c:formatCode>General</c:formatCode>
                <c:ptCount val="9"/>
                <c:pt idx="0">
                  <c:v>12</c:v>
                </c:pt>
                <c:pt idx="1">
                  <c:v>24</c:v>
                </c:pt>
                <c:pt idx="2">
                  <c:v>37</c:v>
                </c:pt>
                <c:pt idx="3">
                  <c:v>37</c:v>
                </c:pt>
                <c:pt idx="4">
                  <c:v>37</c:v>
                </c:pt>
                <c:pt idx="5">
                  <c:v>38</c:v>
                </c:pt>
                <c:pt idx="6">
                  <c:v>38</c:v>
                </c:pt>
                <c:pt idx="7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D6-4C49-B4A1-DD4ABEE0E35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علوم بهداشتی در تغذیه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Sheet1!$D$2:$D$10</c:f>
              <c:numCache>
                <c:formatCode>General</c:formatCode>
                <c:ptCount val="9"/>
                <c:pt idx="0">
                  <c:v>5</c:v>
                </c:pt>
                <c:pt idx="1">
                  <c:v>13</c:v>
                </c:pt>
                <c:pt idx="2">
                  <c:v>25</c:v>
                </c:pt>
                <c:pt idx="3">
                  <c:v>33</c:v>
                </c:pt>
                <c:pt idx="4">
                  <c:v>33</c:v>
                </c:pt>
                <c:pt idx="5">
                  <c:v>42</c:v>
                </c:pt>
                <c:pt idx="6">
                  <c:v>38</c:v>
                </c:pt>
                <c:pt idx="7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2D6-4C49-B4A1-DD4ABEE0E35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علوم تغذیه در بحران و حوادث غیر مترقبه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Sheet1!$E$2:$E$10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</c:v>
                </c:pt>
                <c:pt idx="6">
                  <c:v>15</c:v>
                </c:pt>
                <c:pt idx="7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2D6-4C49-B4A1-DD4ABEE0E35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علوم و صنایع غذایی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Sheet1!$F$2:$F$10</c:f>
              <c:numCache>
                <c:formatCode>General</c:formatCode>
                <c:ptCount val="9"/>
                <c:pt idx="0">
                  <c:v>11</c:v>
                </c:pt>
                <c:pt idx="1">
                  <c:v>20</c:v>
                </c:pt>
                <c:pt idx="2">
                  <c:v>28</c:v>
                </c:pt>
                <c:pt idx="3">
                  <c:v>34</c:v>
                </c:pt>
                <c:pt idx="4">
                  <c:v>34</c:v>
                </c:pt>
                <c:pt idx="5">
                  <c:v>30</c:v>
                </c:pt>
                <c:pt idx="6">
                  <c:v>24</c:v>
                </c:pt>
                <c:pt idx="7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2D6-4C49-B4A1-DD4ABEE0E352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بهداشت و ایمنی مواد غذایی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Titr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Sheet1!$A$2:$A$10</c:f>
              <c:strCache>
                <c:ptCount val="8"/>
                <c:pt idx="0">
                  <c:v>نیمه دوم 89</c:v>
                </c:pt>
                <c:pt idx="1">
                  <c:v>90</c:v>
                </c:pt>
                <c:pt idx="2">
                  <c:v>91</c:v>
                </c:pt>
                <c:pt idx="3">
                  <c:v>نیمه اول 92</c:v>
                </c:pt>
                <c:pt idx="4">
                  <c:v>نیمه دوم 92</c:v>
                </c:pt>
                <c:pt idx="5">
                  <c:v>93</c:v>
                </c:pt>
                <c:pt idx="6">
                  <c:v>94</c:v>
                </c:pt>
                <c:pt idx="7">
                  <c:v>نیمه اول 95</c:v>
                </c:pt>
              </c:strCache>
            </c:strRef>
          </c:cat>
          <c:val>
            <c:numRef>
              <c:f>Sheet1!$G$2:$G$10</c:f>
              <c:numCache>
                <c:formatCode>General</c:formatCode>
                <c:ptCount val="9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2D6-4C49-B4A1-DD4ABEE0E35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91247272"/>
        <c:axId val="291247664"/>
      </c:barChart>
      <c:catAx>
        <c:axId val="291247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tr" pitchFamily="2" charset="-78"/>
              </a:defRPr>
            </a:pPr>
            <a:endParaRPr lang="en-US"/>
          </a:p>
        </c:txPr>
        <c:crossAx val="291247664"/>
        <c:crosses val="autoZero"/>
        <c:auto val="1"/>
        <c:lblAlgn val="ctr"/>
        <c:lblOffset val="100"/>
        <c:noMultiLvlLbl val="0"/>
      </c:catAx>
      <c:valAx>
        <c:axId val="291247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1247272"/>
        <c:crosses val="autoZero"/>
        <c:crossBetween val="between"/>
      </c:valAx>
      <c:spPr>
        <a:solidFill>
          <a:schemeClr val="accent5">
            <a:lumMod val="40000"/>
            <a:lumOff val="60000"/>
          </a:schemeClr>
        </a:solidFill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Titr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8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cs typeface="Titr" pitchFamily="2" charset="-78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36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13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D9F10A-8D12-4767-9330-F3FD30E04811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AD36BE-7980-465B-A896-A96B9E71CC01}">
      <dgm:prSet phldrT="[Text]" custT="1">
        <dgm:style>
          <a:lnRef idx="1">
            <a:schemeClr val="accent2"/>
          </a:lnRef>
          <a:fillRef idx="3">
            <a:schemeClr val="accent2"/>
          </a:fillRef>
          <a:effectRef idx="2">
            <a:schemeClr val="accent2"/>
          </a:effectRef>
          <a:fontRef idx="minor">
            <a:schemeClr val="lt1"/>
          </a:fontRef>
        </dgm:style>
      </dgm:prSet>
      <dgm:spPr>
        <a:solidFill>
          <a:srgbClr val="F57913"/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ctr" rtl="1"/>
          <a:r>
            <a:rPr lang="fa-IR" sz="1000" b="1">
              <a:solidFill>
                <a:schemeClr val="bg1"/>
              </a:solidFill>
              <a:cs typeface="Titr" pitchFamily="2" charset="-78"/>
            </a:rPr>
            <a:t>دکتر علی احسانی</a:t>
          </a:r>
        </a:p>
        <a:p>
          <a:pPr algn="ctr" rtl="1"/>
          <a:r>
            <a:rPr lang="fa-IR" sz="800" b="1">
              <a:solidFill>
                <a:schemeClr val="bg1"/>
              </a:solidFill>
              <a:cs typeface="Titr" pitchFamily="2" charset="-78"/>
            </a:rPr>
            <a:t>رئیس دانشکده</a:t>
          </a:r>
          <a:endParaRPr lang="en-US" sz="800" b="1">
            <a:solidFill>
              <a:schemeClr val="bg1"/>
            </a:solidFill>
            <a:cs typeface="Titr" pitchFamily="2" charset="-78"/>
          </a:endParaRPr>
        </a:p>
      </dgm:t>
    </dgm:pt>
    <dgm:pt modelId="{4A530777-1991-4D9A-B106-DB6F2AC93B20}" type="parTrans" cxnId="{E18825F1-0B50-4D57-BFE6-FDFEB85B1D7F}">
      <dgm:prSet/>
      <dgm:spPr/>
      <dgm:t>
        <a:bodyPr/>
        <a:lstStyle/>
        <a:p>
          <a:pPr algn="ctr"/>
          <a:endParaRPr lang="en-US"/>
        </a:p>
      </dgm:t>
    </dgm:pt>
    <dgm:pt modelId="{31D528AA-EC0A-4DDA-95FF-738FEB15312B}" type="sibTrans" cxnId="{E18825F1-0B50-4D57-BFE6-FDFEB85B1D7F}">
      <dgm:prSet/>
      <dgm:spPr/>
      <dgm:t>
        <a:bodyPr/>
        <a:lstStyle/>
        <a:p>
          <a:pPr algn="ctr"/>
          <a:endParaRPr lang="en-US"/>
        </a:p>
      </dgm:t>
    </dgm:pt>
    <dgm:pt modelId="{CC419968-9D62-444E-9EA3-CAA6CEE22A93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chemeClr val="accent5">
            <a:lumMod val="60000"/>
            <a:lumOff val="40000"/>
          </a:schemeClr>
        </a:solidFill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 algn="ctr"/>
          <a:endParaRPr lang="fa-IR" sz="800" b="1">
            <a:solidFill>
              <a:schemeClr val="tx1"/>
            </a:solidFill>
          </a:endParaRPr>
        </a:p>
        <a:p>
          <a:pPr algn="ctr"/>
          <a:r>
            <a:rPr lang="fa-IR" sz="1000" b="1">
              <a:solidFill>
                <a:schemeClr val="tx1"/>
              </a:solidFill>
              <a:cs typeface="Titr" pitchFamily="2" charset="-78"/>
            </a:rPr>
            <a:t>دکتر مهدیه عباسعلیزاد فرهنگی</a:t>
          </a:r>
        </a:p>
        <a:p>
          <a:pPr algn="ctr"/>
          <a:r>
            <a:rPr lang="fa-IR" sz="800" b="1">
              <a:solidFill>
                <a:schemeClr val="tx1"/>
              </a:solidFill>
              <a:cs typeface="Titr" pitchFamily="2" charset="-78"/>
            </a:rPr>
            <a:t>معاون آموزشی و تحصیلات تکمیلی</a:t>
          </a:r>
        </a:p>
        <a:p>
          <a:pPr algn="ctr"/>
          <a:endParaRPr lang="fa-IR" sz="800" b="1">
            <a:solidFill>
              <a:schemeClr val="tx1"/>
            </a:solidFill>
          </a:endParaRPr>
        </a:p>
      </dgm:t>
    </dgm:pt>
    <dgm:pt modelId="{7376FC45-9CE5-4DB3-BFF8-AD768730A027}" type="parTrans" cxnId="{E02951FD-5506-4F69-8008-79FCE1BCCAC1}">
      <dgm:prSet custT="1"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en-US" sz="800" baseline="0">
            <a:solidFill>
              <a:schemeClr val="accent6">
                <a:lumMod val="60000"/>
                <a:lumOff val="40000"/>
              </a:schemeClr>
            </a:solidFill>
          </a:endParaRPr>
        </a:p>
      </dgm:t>
    </dgm:pt>
    <dgm:pt modelId="{E53AB4E8-2362-437D-A875-18EC3DBEA067}" type="sibTrans" cxnId="{E02951FD-5506-4F69-8008-79FCE1BCCAC1}">
      <dgm:prSet/>
      <dgm:spPr/>
      <dgm:t>
        <a:bodyPr/>
        <a:lstStyle/>
        <a:p>
          <a:pPr algn="ctr"/>
          <a:endParaRPr lang="en-US"/>
        </a:p>
      </dgm:t>
    </dgm:pt>
    <dgm:pt modelId="{78815C29-415C-4DEB-80B1-C7C6A6921777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solidFill>
          <a:schemeClr val="accent3">
            <a:lumMod val="60000"/>
            <a:lumOff val="40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 rtl="1">
            <a:spcAft>
              <a:spcPts val="336"/>
            </a:spcAft>
          </a:pPr>
          <a:r>
            <a:rPr lang="fa-IR" sz="1000" b="1">
              <a:cs typeface="Titr" pitchFamily="2" charset="-78"/>
            </a:rPr>
            <a:t>دکتر رضا مهدوی</a:t>
          </a:r>
        </a:p>
        <a:p>
          <a:pPr algn="ctr">
            <a:spcAft>
              <a:spcPts val="336"/>
            </a:spcAft>
          </a:pPr>
          <a:r>
            <a:rPr lang="fa-IR" sz="800" b="1">
              <a:cs typeface="B Yagut" pitchFamily="2" charset="-78"/>
            </a:rPr>
            <a:t> </a:t>
          </a:r>
          <a:r>
            <a:rPr lang="fa-IR" sz="800" b="1">
              <a:cs typeface="Titr" pitchFamily="2" charset="-78"/>
            </a:rPr>
            <a:t>مدیر گروه بیوشیمی و رژیم درمانی</a:t>
          </a:r>
          <a:endParaRPr lang="en-US" sz="800" b="1">
            <a:cs typeface="Titr" pitchFamily="2" charset="-78"/>
          </a:endParaRPr>
        </a:p>
      </dgm:t>
    </dgm:pt>
    <dgm:pt modelId="{8D8145B6-6355-4AB6-8C3D-507EDF720EF4}" type="parTrans" cxnId="{25AE55D0-DE2A-4AE4-8991-BCF738C8418A}">
      <dgm:prSet custT="1"/>
      <dgm:spPr/>
      <dgm:t>
        <a:bodyPr/>
        <a:lstStyle/>
        <a:p>
          <a:pPr algn="ctr"/>
          <a:endParaRPr lang="en-US" sz="800"/>
        </a:p>
      </dgm:t>
    </dgm:pt>
    <dgm:pt modelId="{992B5767-40B4-46DE-83BC-BB4C8CF99AEC}" type="sibTrans" cxnId="{25AE55D0-DE2A-4AE4-8991-BCF738C8418A}">
      <dgm:prSet/>
      <dgm:spPr/>
      <dgm:t>
        <a:bodyPr/>
        <a:lstStyle/>
        <a:p>
          <a:pPr algn="ctr"/>
          <a:endParaRPr lang="en-US"/>
        </a:p>
      </dgm:t>
    </dgm:pt>
    <dgm:pt modelId="{0C3F01F6-3568-44A9-9E78-767E26F63067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solidFill>
          <a:schemeClr val="accent3">
            <a:lumMod val="60000"/>
            <a:lumOff val="40000"/>
          </a:schemeClr>
        </a:solidFill>
        <a:ln>
          <a:solidFill>
            <a:schemeClr val="bg2">
              <a:lumMod val="50000"/>
            </a:schemeClr>
          </a:solidFill>
        </a:ln>
      </dgm:spPr>
      <dgm:t>
        <a:bodyPr/>
        <a:lstStyle/>
        <a:p>
          <a:pPr algn="ctr"/>
          <a:r>
            <a:rPr lang="fa-IR" sz="1000" b="1">
              <a:cs typeface="Titr" pitchFamily="2" charset="-78"/>
            </a:rPr>
            <a:t>دکتر مریم رف رف</a:t>
          </a:r>
        </a:p>
        <a:p>
          <a:pPr algn="ctr" rtl="1"/>
          <a:r>
            <a:rPr lang="fa-IR" sz="800" b="1"/>
            <a:t> </a:t>
          </a:r>
          <a:r>
            <a:rPr lang="fa-IR" sz="800" b="1">
              <a:cs typeface="Titr" pitchFamily="2" charset="-78"/>
            </a:rPr>
            <a:t>مدیرگروه تغذیه در جامعه</a:t>
          </a:r>
          <a:endParaRPr lang="en-US" sz="800" b="1">
            <a:cs typeface="Titr" pitchFamily="2" charset="-78"/>
          </a:endParaRPr>
        </a:p>
      </dgm:t>
    </dgm:pt>
    <dgm:pt modelId="{00514246-18C0-4C99-A9E8-7BFF25BDA7A4}" type="parTrans" cxnId="{062FA149-9E74-4DA8-8242-7B75E073493B}">
      <dgm:prSet custT="1"/>
      <dgm:spPr/>
      <dgm:t>
        <a:bodyPr/>
        <a:lstStyle/>
        <a:p>
          <a:pPr algn="ctr"/>
          <a:endParaRPr lang="en-US" sz="800"/>
        </a:p>
      </dgm:t>
    </dgm:pt>
    <dgm:pt modelId="{97211C2A-91C5-4061-8208-223CCCD1B266}" type="sibTrans" cxnId="{062FA149-9E74-4DA8-8242-7B75E073493B}">
      <dgm:prSet/>
      <dgm:spPr/>
      <dgm:t>
        <a:bodyPr/>
        <a:lstStyle/>
        <a:p>
          <a:pPr algn="ctr"/>
          <a:endParaRPr lang="en-US"/>
        </a:p>
      </dgm:t>
    </dgm:pt>
    <dgm:pt modelId="{510FFAD6-BD97-4AD6-809D-D1314DBD79D0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chemeClr val="accent5">
            <a:lumMod val="60000"/>
            <a:lumOff val="40000"/>
          </a:schemeClr>
        </a:solidFill>
        <a:ln>
          <a:solidFill>
            <a:schemeClr val="accent5">
              <a:lumMod val="50000"/>
            </a:schemeClr>
          </a:solidFill>
        </a:ln>
      </dgm:spPr>
      <dgm:t>
        <a:bodyPr/>
        <a:lstStyle/>
        <a:p>
          <a:pPr algn="ctr" rtl="1"/>
          <a:r>
            <a:rPr lang="fa-IR" sz="1000" b="1">
              <a:solidFill>
                <a:schemeClr val="tx1"/>
              </a:solidFill>
              <a:cs typeface="Titr" pitchFamily="2" charset="-78"/>
            </a:rPr>
            <a:t>دکتر علی طریقت اسفنجانی</a:t>
          </a:r>
        </a:p>
        <a:p>
          <a:pPr algn="ctr" rtl="1"/>
          <a:r>
            <a:rPr lang="fa-IR" sz="800" b="1">
              <a:solidFill>
                <a:schemeClr val="tx1"/>
              </a:solidFill>
              <a:cs typeface="Titr" pitchFamily="2" charset="-78"/>
            </a:rPr>
            <a:t> دبیر شورای فرهنگی دانشکده</a:t>
          </a:r>
          <a:endParaRPr lang="en-US" sz="800" b="1">
            <a:solidFill>
              <a:schemeClr val="tx1"/>
            </a:solidFill>
            <a:cs typeface="Titr" pitchFamily="2" charset="-78"/>
          </a:endParaRPr>
        </a:p>
      </dgm:t>
    </dgm:pt>
    <dgm:pt modelId="{EEA86DD6-5038-4364-9E40-DD8106A7C21C}" type="parTrans" cxnId="{874185B4-11D5-4CD2-8F3E-141736A07634}">
      <dgm:prSet custT="1"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>
          <a:solidFill>
            <a:schemeClr val="accent2"/>
          </a:solidFill>
        </a:ln>
      </dgm:spPr>
      <dgm:t>
        <a:bodyPr/>
        <a:lstStyle/>
        <a:p>
          <a:pPr algn="ctr"/>
          <a:endParaRPr lang="en-US" sz="800"/>
        </a:p>
      </dgm:t>
    </dgm:pt>
    <dgm:pt modelId="{FC5F0878-9F2F-40B0-BA51-0ECB8139ACFC}" type="sibTrans" cxnId="{874185B4-11D5-4CD2-8F3E-141736A07634}">
      <dgm:prSet/>
      <dgm:spPr/>
      <dgm:t>
        <a:bodyPr/>
        <a:lstStyle/>
        <a:p>
          <a:pPr algn="ctr"/>
          <a:endParaRPr lang="en-US"/>
        </a:p>
      </dgm:t>
    </dgm:pt>
    <dgm:pt modelId="{E03738B2-C88A-4C34-90C3-7C4B8E0A57F9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chemeClr val="accent5">
            <a:lumMod val="60000"/>
            <a:lumOff val="40000"/>
          </a:schemeClr>
        </a:solidFill>
        <a:ln>
          <a:solidFill>
            <a:schemeClr val="accent5">
              <a:lumMod val="75000"/>
            </a:schemeClr>
          </a:solidFill>
        </a:ln>
      </dgm:spPr>
      <dgm:t>
        <a:bodyPr/>
        <a:lstStyle/>
        <a:p>
          <a:pPr algn="ctr" rtl="1"/>
          <a:r>
            <a:rPr lang="fa-IR" sz="1000" b="1">
              <a:solidFill>
                <a:schemeClr val="tx1"/>
              </a:solidFill>
              <a:cs typeface="Titr" pitchFamily="2" charset="-78"/>
            </a:rPr>
            <a:t>دکتر بهرام پورقاسم گرگری</a:t>
          </a:r>
        </a:p>
        <a:p>
          <a:pPr algn="ctr" rtl="1"/>
          <a:r>
            <a:rPr lang="fa-IR" sz="800" b="1">
              <a:solidFill>
                <a:schemeClr val="tx1"/>
              </a:solidFill>
              <a:cs typeface="B Yagut" pitchFamily="2" charset="-78"/>
            </a:rPr>
            <a:t> </a:t>
          </a:r>
          <a:r>
            <a:rPr lang="fa-IR" sz="800" b="1">
              <a:solidFill>
                <a:schemeClr val="tx1"/>
              </a:solidFill>
              <a:cs typeface="Titr" pitchFamily="2" charset="-78"/>
            </a:rPr>
            <a:t>معاون تحقیقات و فناوری</a:t>
          </a:r>
          <a:endParaRPr lang="en-US" sz="800" b="1">
            <a:solidFill>
              <a:schemeClr val="tx1"/>
            </a:solidFill>
            <a:cs typeface="Titr" pitchFamily="2" charset="-78"/>
          </a:endParaRPr>
        </a:p>
      </dgm:t>
    </dgm:pt>
    <dgm:pt modelId="{068B7AEC-1971-48E3-9005-96F4FEE9BF1C}" type="sibTrans" cxnId="{46105048-29B8-4044-A829-3116E12AB6E2}">
      <dgm:prSet/>
      <dgm:spPr/>
      <dgm:t>
        <a:bodyPr/>
        <a:lstStyle/>
        <a:p>
          <a:pPr algn="ctr"/>
          <a:endParaRPr lang="en-US"/>
        </a:p>
      </dgm:t>
    </dgm:pt>
    <dgm:pt modelId="{10882606-D9C2-4682-942B-66C666B8BBED}" type="parTrans" cxnId="{46105048-29B8-4044-A829-3116E12AB6E2}">
      <dgm:prSet custT="1"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/>
      <dgm:t>
        <a:bodyPr/>
        <a:lstStyle/>
        <a:p>
          <a:pPr algn="ctr"/>
          <a:endParaRPr lang="en-US" sz="800"/>
        </a:p>
      </dgm:t>
    </dgm:pt>
    <dgm:pt modelId="{A6EED9B2-C849-4EB9-B272-D999C37E442A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solidFill>
          <a:schemeClr val="accent3">
            <a:lumMod val="60000"/>
            <a:lumOff val="40000"/>
          </a:schemeClr>
        </a:solidFill>
        <a:ln>
          <a:solidFill>
            <a:schemeClr val="accent3">
              <a:lumMod val="75000"/>
            </a:schemeClr>
          </a:solidFill>
        </a:ln>
      </dgm:spPr>
      <dgm:t>
        <a:bodyPr/>
        <a:lstStyle/>
        <a:p>
          <a:pPr algn="ctr"/>
          <a:r>
            <a:rPr lang="fa-IR" sz="1000" b="1">
              <a:cs typeface="Titr" pitchFamily="2" charset="-78"/>
            </a:rPr>
            <a:t>دکتر علی احسانی</a:t>
          </a:r>
        </a:p>
        <a:p>
          <a:pPr algn="ctr" rtl="1"/>
          <a:r>
            <a:rPr lang="fa-IR" sz="800" b="1">
              <a:cs typeface="B Yagut" panose="00000400000000000000" pitchFamily="2" charset="-78"/>
            </a:rPr>
            <a:t> </a:t>
          </a:r>
          <a:r>
            <a:rPr lang="fa-IR" sz="800" b="1">
              <a:cs typeface="Titr" pitchFamily="2" charset="-78"/>
            </a:rPr>
            <a:t>مدیر گروه علوم و صنایع غذایی</a:t>
          </a:r>
          <a:endParaRPr lang="en-US" sz="800" b="1">
            <a:cs typeface="Titr" pitchFamily="2" charset="-78"/>
          </a:endParaRPr>
        </a:p>
      </dgm:t>
    </dgm:pt>
    <dgm:pt modelId="{A571EE17-997C-4154-B3E0-0B8527226DE5}" type="parTrans" cxnId="{581C5545-7346-45C2-82D2-0B8D62995E84}">
      <dgm:prSet/>
      <dgm:spPr/>
      <dgm:t>
        <a:bodyPr/>
        <a:lstStyle/>
        <a:p>
          <a:pPr algn="ctr"/>
          <a:endParaRPr lang="en-US"/>
        </a:p>
      </dgm:t>
    </dgm:pt>
    <dgm:pt modelId="{A67C4BA5-FAFE-43A0-A623-99B9AC818E48}" type="sibTrans" cxnId="{581C5545-7346-45C2-82D2-0B8D62995E84}">
      <dgm:prSet/>
      <dgm:spPr/>
      <dgm:t>
        <a:bodyPr/>
        <a:lstStyle/>
        <a:p>
          <a:pPr algn="ctr"/>
          <a:endParaRPr lang="en-US"/>
        </a:p>
      </dgm:t>
    </dgm:pt>
    <dgm:pt modelId="{6DF0DAF1-508E-41B9-80C5-465E3603AE0B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chemeClr val="accent5">
            <a:lumMod val="60000"/>
            <a:lumOff val="40000"/>
          </a:schemeClr>
        </a:solidFill>
        <a:ln>
          <a:solidFill>
            <a:schemeClr val="accent5">
              <a:lumMod val="50000"/>
            </a:schemeClr>
          </a:solidFill>
        </a:ln>
      </dgm:spPr>
      <dgm:t>
        <a:bodyPr/>
        <a:lstStyle/>
        <a:p>
          <a:pPr algn="ctr" rtl="1"/>
          <a:r>
            <a:rPr lang="fa-IR" sz="1000" b="1">
              <a:solidFill>
                <a:schemeClr val="tx1"/>
              </a:solidFill>
              <a:cs typeface="Titr" pitchFamily="2" charset="-78"/>
            </a:rPr>
            <a:t>مهندس غلامرضا مقدم</a:t>
          </a:r>
        </a:p>
        <a:p>
          <a:pPr algn="ctr" rtl="1"/>
          <a:r>
            <a:rPr lang="fa-IR" sz="1200" b="1">
              <a:solidFill>
                <a:schemeClr val="tx1"/>
              </a:solidFill>
              <a:cs typeface="Titr" pitchFamily="2" charset="-78"/>
            </a:rPr>
            <a:t> </a:t>
          </a:r>
          <a:r>
            <a:rPr lang="fa-IR" sz="800" b="1">
              <a:solidFill>
                <a:schemeClr val="tx1"/>
              </a:solidFill>
              <a:cs typeface="Titr" pitchFamily="2" charset="-78"/>
            </a:rPr>
            <a:t>رئیس امور عمومی</a:t>
          </a:r>
          <a:endParaRPr lang="en-US" sz="800" b="1">
            <a:solidFill>
              <a:schemeClr val="tx1"/>
            </a:solidFill>
            <a:cs typeface="Titr" pitchFamily="2" charset="-78"/>
          </a:endParaRPr>
        </a:p>
      </dgm:t>
    </dgm:pt>
    <dgm:pt modelId="{109E04C6-5F1C-44D7-95CF-2EE7E11024AE}" type="parTrans" cxnId="{D1AAA91E-48BA-4265-A22C-40E39A19E039}">
      <dgm:prSet/>
      <dgm:spPr>
        <a:ln w="9525">
          <a:solidFill>
            <a:schemeClr val="accent2"/>
          </a:solidFill>
        </a:ln>
      </dgm:spPr>
      <dgm:t>
        <a:bodyPr/>
        <a:lstStyle/>
        <a:p>
          <a:pPr algn="ctr"/>
          <a:endParaRPr lang="en-US"/>
        </a:p>
      </dgm:t>
    </dgm:pt>
    <dgm:pt modelId="{283BE6D7-72AD-4068-B17C-6700C8F7EC50}" type="sibTrans" cxnId="{D1AAA91E-48BA-4265-A22C-40E39A19E039}">
      <dgm:prSet/>
      <dgm:spPr/>
      <dgm:t>
        <a:bodyPr/>
        <a:lstStyle/>
        <a:p>
          <a:pPr algn="ctr"/>
          <a:endParaRPr lang="en-US"/>
        </a:p>
      </dgm:t>
    </dgm:pt>
    <dgm:pt modelId="{E9F98C91-773E-4952-A012-FBEBC990071E}" type="pres">
      <dgm:prSet presAssocID="{B7D9F10A-8D12-4767-9330-F3FD30E04811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F1E53D3-C753-4281-89C6-5F0BE0D6EDCF}" type="pres">
      <dgm:prSet presAssocID="{68AD36BE-7980-465B-A896-A96B9E71CC01}" presName="root1" presStyleCnt="0"/>
      <dgm:spPr/>
    </dgm:pt>
    <dgm:pt modelId="{FBCD8152-35BD-4C47-B4CD-B3EC295E2B5C}" type="pres">
      <dgm:prSet presAssocID="{68AD36BE-7980-465B-A896-A96B9E71CC01}" presName="LevelOneTextNode" presStyleLbl="node0" presStyleIdx="0" presStyleCnt="1" custScaleX="66979" custScaleY="8107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5E83EC1-C2FF-4099-A3AD-8C25D63080BF}" type="pres">
      <dgm:prSet presAssocID="{68AD36BE-7980-465B-A896-A96B9E71CC01}" presName="level2hierChild" presStyleCnt="0"/>
      <dgm:spPr/>
    </dgm:pt>
    <dgm:pt modelId="{6D5AEC17-B3AC-4FF1-8E55-339206A742A0}" type="pres">
      <dgm:prSet presAssocID="{7376FC45-9CE5-4DB3-BFF8-AD768730A027}" presName="conn2-1" presStyleLbl="parChTrans1D2" presStyleIdx="0" presStyleCnt="4"/>
      <dgm:spPr/>
      <dgm:t>
        <a:bodyPr/>
        <a:lstStyle/>
        <a:p>
          <a:endParaRPr lang="en-US"/>
        </a:p>
      </dgm:t>
    </dgm:pt>
    <dgm:pt modelId="{C7180B79-DB39-478D-8773-00D2C1BC495D}" type="pres">
      <dgm:prSet presAssocID="{7376FC45-9CE5-4DB3-BFF8-AD768730A027}" presName="connTx" presStyleLbl="parChTrans1D2" presStyleIdx="0" presStyleCnt="4"/>
      <dgm:spPr/>
      <dgm:t>
        <a:bodyPr/>
        <a:lstStyle/>
        <a:p>
          <a:endParaRPr lang="en-US"/>
        </a:p>
      </dgm:t>
    </dgm:pt>
    <dgm:pt modelId="{2C9BE8F5-2C67-4D15-B14E-864C07EFBA59}" type="pres">
      <dgm:prSet presAssocID="{CC419968-9D62-444E-9EA3-CAA6CEE22A93}" presName="root2" presStyleCnt="0"/>
      <dgm:spPr/>
    </dgm:pt>
    <dgm:pt modelId="{60E62FE8-6A7B-4031-AB5A-C417A2A2B144}" type="pres">
      <dgm:prSet presAssocID="{CC419968-9D62-444E-9EA3-CAA6CEE22A93}" presName="LevelTwoTextNode" presStyleLbl="node2" presStyleIdx="0" presStyleCnt="4" custScaleX="88928" custScaleY="64694" custLinFactNeighborX="2821" custLinFactNeighborY="-6339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623E5C4-FEAA-4A65-B217-0871E29E247C}" type="pres">
      <dgm:prSet presAssocID="{CC419968-9D62-444E-9EA3-CAA6CEE22A93}" presName="level3hierChild" presStyleCnt="0"/>
      <dgm:spPr/>
    </dgm:pt>
    <dgm:pt modelId="{ED0CCC50-B549-4733-AF65-203DF5E12A16}" type="pres">
      <dgm:prSet presAssocID="{8D8145B6-6355-4AB6-8C3D-507EDF720EF4}" presName="conn2-1" presStyleLbl="parChTrans1D3" presStyleIdx="0" presStyleCnt="3"/>
      <dgm:spPr/>
      <dgm:t>
        <a:bodyPr/>
        <a:lstStyle/>
        <a:p>
          <a:endParaRPr lang="en-US"/>
        </a:p>
      </dgm:t>
    </dgm:pt>
    <dgm:pt modelId="{D3236F0D-E3D4-4BE4-839F-8702E471D919}" type="pres">
      <dgm:prSet presAssocID="{8D8145B6-6355-4AB6-8C3D-507EDF720EF4}" presName="connTx" presStyleLbl="parChTrans1D3" presStyleIdx="0" presStyleCnt="3"/>
      <dgm:spPr/>
      <dgm:t>
        <a:bodyPr/>
        <a:lstStyle/>
        <a:p>
          <a:endParaRPr lang="en-US"/>
        </a:p>
      </dgm:t>
    </dgm:pt>
    <dgm:pt modelId="{02114895-89E8-46E1-AB2C-BCE5D016EEE1}" type="pres">
      <dgm:prSet presAssocID="{78815C29-415C-4DEB-80B1-C7C6A6921777}" presName="root2" presStyleCnt="0"/>
      <dgm:spPr/>
    </dgm:pt>
    <dgm:pt modelId="{C2DCEA56-048B-466C-9FF5-B2CE4119F273}" type="pres">
      <dgm:prSet presAssocID="{78815C29-415C-4DEB-80B1-C7C6A6921777}" presName="LevelTwoTextNode" presStyleLbl="node3" presStyleIdx="0" presStyleCnt="3" custScaleY="44853" custLinFactNeighborX="2977" custLinFactNeighborY="-1010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E9B45B9-9411-4529-8434-7274A938CE04}" type="pres">
      <dgm:prSet presAssocID="{78815C29-415C-4DEB-80B1-C7C6A6921777}" presName="level3hierChild" presStyleCnt="0"/>
      <dgm:spPr/>
    </dgm:pt>
    <dgm:pt modelId="{FC70DC24-6088-4200-9346-813CE6DCED8E}" type="pres">
      <dgm:prSet presAssocID="{00514246-18C0-4C99-A9E8-7BFF25BDA7A4}" presName="conn2-1" presStyleLbl="parChTrans1D3" presStyleIdx="1" presStyleCnt="3"/>
      <dgm:spPr/>
      <dgm:t>
        <a:bodyPr/>
        <a:lstStyle/>
        <a:p>
          <a:endParaRPr lang="en-US"/>
        </a:p>
      </dgm:t>
    </dgm:pt>
    <dgm:pt modelId="{ABF1FFFF-E0D3-4A0F-BD3B-09FA58E1F3A5}" type="pres">
      <dgm:prSet presAssocID="{00514246-18C0-4C99-A9E8-7BFF25BDA7A4}" presName="connTx" presStyleLbl="parChTrans1D3" presStyleIdx="1" presStyleCnt="3"/>
      <dgm:spPr/>
      <dgm:t>
        <a:bodyPr/>
        <a:lstStyle/>
        <a:p>
          <a:endParaRPr lang="en-US"/>
        </a:p>
      </dgm:t>
    </dgm:pt>
    <dgm:pt modelId="{4370D2B5-F483-47D5-8D55-135DE0F3ED1F}" type="pres">
      <dgm:prSet presAssocID="{0C3F01F6-3568-44A9-9E78-767E26F63067}" presName="root2" presStyleCnt="0"/>
      <dgm:spPr/>
    </dgm:pt>
    <dgm:pt modelId="{D8E3CA6F-5B84-47E1-8100-3ED68DB90762}" type="pres">
      <dgm:prSet presAssocID="{0C3F01F6-3568-44A9-9E78-767E26F63067}" presName="LevelTwoTextNode" presStyleLbl="node3" presStyleIdx="1" presStyleCnt="3" custScaleY="42360" custLinFactNeighborX="1968" custLinFactNeighborY="-345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EC00B53-6657-44C7-9D24-BED7BD90FF67}" type="pres">
      <dgm:prSet presAssocID="{0C3F01F6-3568-44A9-9E78-767E26F63067}" presName="level3hierChild" presStyleCnt="0"/>
      <dgm:spPr/>
    </dgm:pt>
    <dgm:pt modelId="{72D2C9E0-EDFC-4822-A6A4-DF066381D83A}" type="pres">
      <dgm:prSet presAssocID="{A571EE17-997C-4154-B3E0-0B8527226DE5}" presName="conn2-1" presStyleLbl="parChTrans1D3" presStyleIdx="2" presStyleCnt="3"/>
      <dgm:spPr/>
      <dgm:t>
        <a:bodyPr/>
        <a:lstStyle/>
        <a:p>
          <a:endParaRPr lang="en-US"/>
        </a:p>
      </dgm:t>
    </dgm:pt>
    <dgm:pt modelId="{8A4E9400-F280-4DFF-9ACB-2D44ABCFD4F3}" type="pres">
      <dgm:prSet presAssocID="{A571EE17-997C-4154-B3E0-0B8527226DE5}" presName="connTx" presStyleLbl="parChTrans1D3" presStyleIdx="2" presStyleCnt="3"/>
      <dgm:spPr/>
      <dgm:t>
        <a:bodyPr/>
        <a:lstStyle/>
        <a:p>
          <a:endParaRPr lang="en-US"/>
        </a:p>
      </dgm:t>
    </dgm:pt>
    <dgm:pt modelId="{0C0411D8-A1F7-435A-9950-B683D88CED09}" type="pres">
      <dgm:prSet presAssocID="{A6EED9B2-C849-4EB9-B272-D999C37E442A}" presName="root2" presStyleCnt="0"/>
      <dgm:spPr/>
    </dgm:pt>
    <dgm:pt modelId="{6B33997F-7993-4A1F-91C0-69410831A783}" type="pres">
      <dgm:prSet presAssocID="{A6EED9B2-C849-4EB9-B272-D999C37E442A}" presName="LevelTwoTextNode" presStyleLbl="node3" presStyleIdx="2" presStyleCnt="3" custScaleX="101220" custScaleY="44393" custLinFactNeighborX="3389" custLinFactNeighborY="-6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3F213A2-83CF-42C6-900A-2A815492FB7A}" type="pres">
      <dgm:prSet presAssocID="{A6EED9B2-C849-4EB9-B272-D999C37E442A}" presName="level3hierChild" presStyleCnt="0"/>
      <dgm:spPr/>
    </dgm:pt>
    <dgm:pt modelId="{87AEE966-FDAC-44D8-BB6C-0B17275B5B90}" type="pres">
      <dgm:prSet presAssocID="{10882606-D9C2-4682-942B-66C666B8BBED}" presName="conn2-1" presStyleLbl="parChTrans1D2" presStyleIdx="1" presStyleCnt="4"/>
      <dgm:spPr/>
      <dgm:t>
        <a:bodyPr/>
        <a:lstStyle/>
        <a:p>
          <a:endParaRPr lang="en-US"/>
        </a:p>
      </dgm:t>
    </dgm:pt>
    <dgm:pt modelId="{A0B4349B-F2F9-4B4F-8BE3-9DB932AA2474}" type="pres">
      <dgm:prSet presAssocID="{10882606-D9C2-4682-942B-66C666B8BBED}" presName="connTx" presStyleLbl="parChTrans1D2" presStyleIdx="1" presStyleCnt="4"/>
      <dgm:spPr/>
      <dgm:t>
        <a:bodyPr/>
        <a:lstStyle/>
        <a:p>
          <a:endParaRPr lang="en-US"/>
        </a:p>
      </dgm:t>
    </dgm:pt>
    <dgm:pt modelId="{74BFF7DF-C3C4-41EC-BCC8-8B4064F67D79}" type="pres">
      <dgm:prSet presAssocID="{E03738B2-C88A-4C34-90C3-7C4B8E0A57F9}" presName="root2" presStyleCnt="0"/>
      <dgm:spPr/>
    </dgm:pt>
    <dgm:pt modelId="{E93AC9DF-D86A-4277-8CE3-42FA52AFA64E}" type="pres">
      <dgm:prSet presAssocID="{E03738B2-C88A-4C34-90C3-7C4B8E0A57F9}" presName="LevelTwoTextNode" presStyleLbl="node2" presStyleIdx="1" presStyleCnt="4" custScaleX="92348" custScaleY="68603" custLinFactNeighborX="3440" custLinFactNeighborY="-4072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90B2316-4941-41C2-82BC-24F91599D12F}" type="pres">
      <dgm:prSet presAssocID="{E03738B2-C88A-4C34-90C3-7C4B8E0A57F9}" presName="level3hierChild" presStyleCnt="0"/>
      <dgm:spPr/>
    </dgm:pt>
    <dgm:pt modelId="{B661A2B4-184E-4634-9354-6C5DFEC1A4C9}" type="pres">
      <dgm:prSet presAssocID="{EEA86DD6-5038-4364-9E40-DD8106A7C21C}" presName="conn2-1" presStyleLbl="parChTrans1D2" presStyleIdx="2" presStyleCnt="4"/>
      <dgm:spPr/>
      <dgm:t>
        <a:bodyPr/>
        <a:lstStyle/>
        <a:p>
          <a:endParaRPr lang="en-US"/>
        </a:p>
      </dgm:t>
    </dgm:pt>
    <dgm:pt modelId="{71168B03-DF4D-43A6-9293-E8295E6FA4BA}" type="pres">
      <dgm:prSet presAssocID="{EEA86DD6-5038-4364-9E40-DD8106A7C21C}" presName="connTx" presStyleLbl="parChTrans1D2" presStyleIdx="2" presStyleCnt="4"/>
      <dgm:spPr/>
      <dgm:t>
        <a:bodyPr/>
        <a:lstStyle/>
        <a:p>
          <a:endParaRPr lang="en-US"/>
        </a:p>
      </dgm:t>
    </dgm:pt>
    <dgm:pt modelId="{E96A0805-2106-4CA9-B84F-A22D051D92E0}" type="pres">
      <dgm:prSet presAssocID="{510FFAD6-BD97-4AD6-809D-D1314DBD79D0}" presName="root2" presStyleCnt="0"/>
      <dgm:spPr/>
    </dgm:pt>
    <dgm:pt modelId="{F64D7525-6236-4E1A-888C-C244FBD91EE7}" type="pres">
      <dgm:prSet presAssocID="{510FFAD6-BD97-4AD6-809D-D1314DBD79D0}" presName="LevelTwoTextNode" presStyleLbl="node2" presStyleIdx="2" presStyleCnt="4" custScaleX="89315" custScaleY="66833" custLinFactNeighborX="3775" custLinFactNeighborY="-360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F2D2245-BAF1-420C-97D2-7FEFB6BC0EE6}" type="pres">
      <dgm:prSet presAssocID="{510FFAD6-BD97-4AD6-809D-D1314DBD79D0}" presName="level3hierChild" presStyleCnt="0"/>
      <dgm:spPr/>
    </dgm:pt>
    <dgm:pt modelId="{83EC6B82-BD58-4DBB-BCC1-FC5F8655BF8B}" type="pres">
      <dgm:prSet presAssocID="{109E04C6-5F1C-44D7-95CF-2EE7E11024AE}" presName="conn2-1" presStyleLbl="parChTrans1D2" presStyleIdx="3" presStyleCnt="4"/>
      <dgm:spPr/>
      <dgm:t>
        <a:bodyPr/>
        <a:lstStyle/>
        <a:p>
          <a:endParaRPr lang="en-US"/>
        </a:p>
      </dgm:t>
    </dgm:pt>
    <dgm:pt modelId="{4404B4F1-5F74-45E2-9079-9F5DA38788B1}" type="pres">
      <dgm:prSet presAssocID="{109E04C6-5F1C-44D7-95CF-2EE7E11024AE}" presName="connTx" presStyleLbl="parChTrans1D2" presStyleIdx="3" presStyleCnt="4"/>
      <dgm:spPr/>
      <dgm:t>
        <a:bodyPr/>
        <a:lstStyle/>
        <a:p>
          <a:endParaRPr lang="en-US"/>
        </a:p>
      </dgm:t>
    </dgm:pt>
    <dgm:pt modelId="{E9E49B1A-82A4-458E-897F-F7468B8C459C}" type="pres">
      <dgm:prSet presAssocID="{6DF0DAF1-508E-41B9-80C5-465E3603AE0B}" presName="root2" presStyleCnt="0"/>
      <dgm:spPr/>
    </dgm:pt>
    <dgm:pt modelId="{07B539D2-7FF6-490C-B062-A554AA07A605}" type="pres">
      <dgm:prSet presAssocID="{6DF0DAF1-508E-41B9-80C5-465E3603AE0B}" presName="LevelTwoTextNode" presStyleLbl="node2" presStyleIdx="3" presStyleCnt="4" custScaleX="93607" custScaleY="66833" custLinFactNeighborX="3775" custLinFactNeighborY="-3602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85C3EEC-BF13-41A4-94B7-9E20A07255DD}" type="pres">
      <dgm:prSet presAssocID="{6DF0DAF1-508E-41B9-80C5-465E3603AE0B}" presName="level3hierChild" presStyleCnt="0"/>
      <dgm:spPr/>
    </dgm:pt>
  </dgm:ptLst>
  <dgm:cxnLst>
    <dgm:cxn modelId="{747B2A74-9D61-4E55-A239-F7AF16C47197}" type="presOf" srcId="{78815C29-415C-4DEB-80B1-C7C6A6921777}" destId="{C2DCEA56-048B-466C-9FF5-B2CE4119F273}" srcOrd="0" destOrd="0" presId="urn:microsoft.com/office/officeart/2005/8/layout/hierarchy2"/>
    <dgm:cxn modelId="{5B967B32-BE53-4567-A455-94DC658B3A0F}" type="presOf" srcId="{B7D9F10A-8D12-4767-9330-F3FD30E04811}" destId="{E9F98C91-773E-4952-A012-FBEBC990071E}" srcOrd="0" destOrd="0" presId="urn:microsoft.com/office/officeart/2005/8/layout/hierarchy2"/>
    <dgm:cxn modelId="{25AE55D0-DE2A-4AE4-8991-BCF738C8418A}" srcId="{CC419968-9D62-444E-9EA3-CAA6CEE22A93}" destId="{78815C29-415C-4DEB-80B1-C7C6A6921777}" srcOrd="0" destOrd="0" parTransId="{8D8145B6-6355-4AB6-8C3D-507EDF720EF4}" sibTransId="{992B5767-40B4-46DE-83BC-BB4C8CF99AEC}"/>
    <dgm:cxn modelId="{8AD936BC-77E5-44C7-BCA3-2A2A52286BE8}" type="presOf" srcId="{00514246-18C0-4C99-A9E8-7BFF25BDA7A4}" destId="{FC70DC24-6088-4200-9346-813CE6DCED8E}" srcOrd="0" destOrd="0" presId="urn:microsoft.com/office/officeart/2005/8/layout/hierarchy2"/>
    <dgm:cxn modelId="{D1AAA91E-48BA-4265-A22C-40E39A19E039}" srcId="{68AD36BE-7980-465B-A896-A96B9E71CC01}" destId="{6DF0DAF1-508E-41B9-80C5-465E3603AE0B}" srcOrd="3" destOrd="0" parTransId="{109E04C6-5F1C-44D7-95CF-2EE7E11024AE}" sibTransId="{283BE6D7-72AD-4068-B17C-6700C8F7EC50}"/>
    <dgm:cxn modelId="{062FA149-9E74-4DA8-8242-7B75E073493B}" srcId="{CC419968-9D62-444E-9EA3-CAA6CEE22A93}" destId="{0C3F01F6-3568-44A9-9E78-767E26F63067}" srcOrd="1" destOrd="0" parTransId="{00514246-18C0-4C99-A9E8-7BFF25BDA7A4}" sibTransId="{97211C2A-91C5-4061-8208-223CCCD1B266}"/>
    <dgm:cxn modelId="{E02951FD-5506-4F69-8008-79FCE1BCCAC1}" srcId="{68AD36BE-7980-465B-A896-A96B9E71CC01}" destId="{CC419968-9D62-444E-9EA3-CAA6CEE22A93}" srcOrd="0" destOrd="0" parTransId="{7376FC45-9CE5-4DB3-BFF8-AD768730A027}" sibTransId="{E53AB4E8-2362-437D-A875-18EC3DBEA067}"/>
    <dgm:cxn modelId="{DB44F928-16E9-4C8C-92ED-F48F867D55FB}" type="presOf" srcId="{109E04C6-5F1C-44D7-95CF-2EE7E11024AE}" destId="{83EC6B82-BD58-4DBB-BCC1-FC5F8655BF8B}" srcOrd="0" destOrd="0" presId="urn:microsoft.com/office/officeart/2005/8/layout/hierarchy2"/>
    <dgm:cxn modelId="{DE50E14F-AC81-45D4-A759-63C2EE311EC5}" type="presOf" srcId="{0C3F01F6-3568-44A9-9E78-767E26F63067}" destId="{D8E3CA6F-5B84-47E1-8100-3ED68DB90762}" srcOrd="0" destOrd="0" presId="urn:microsoft.com/office/officeart/2005/8/layout/hierarchy2"/>
    <dgm:cxn modelId="{A28E0332-1F7A-45A8-8851-ABB24DCA921B}" type="presOf" srcId="{68AD36BE-7980-465B-A896-A96B9E71CC01}" destId="{FBCD8152-35BD-4C47-B4CD-B3EC295E2B5C}" srcOrd="0" destOrd="0" presId="urn:microsoft.com/office/officeart/2005/8/layout/hierarchy2"/>
    <dgm:cxn modelId="{2C584CAB-6103-4575-A779-A9C15D758F3C}" type="presOf" srcId="{10882606-D9C2-4682-942B-66C666B8BBED}" destId="{87AEE966-FDAC-44D8-BB6C-0B17275B5B90}" srcOrd="0" destOrd="0" presId="urn:microsoft.com/office/officeart/2005/8/layout/hierarchy2"/>
    <dgm:cxn modelId="{82665E31-480D-4310-B59C-AC719F8DBAF4}" type="presOf" srcId="{00514246-18C0-4C99-A9E8-7BFF25BDA7A4}" destId="{ABF1FFFF-E0D3-4A0F-BD3B-09FA58E1F3A5}" srcOrd="1" destOrd="0" presId="urn:microsoft.com/office/officeart/2005/8/layout/hierarchy2"/>
    <dgm:cxn modelId="{E18825F1-0B50-4D57-BFE6-FDFEB85B1D7F}" srcId="{B7D9F10A-8D12-4767-9330-F3FD30E04811}" destId="{68AD36BE-7980-465B-A896-A96B9E71CC01}" srcOrd="0" destOrd="0" parTransId="{4A530777-1991-4D9A-B106-DB6F2AC93B20}" sibTransId="{31D528AA-EC0A-4DDA-95FF-738FEB15312B}"/>
    <dgm:cxn modelId="{129FC098-0746-4CAD-8137-27EEE7B5088E}" type="presOf" srcId="{A6EED9B2-C849-4EB9-B272-D999C37E442A}" destId="{6B33997F-7993-4A1F-91C0-69410831A783}" srcOrd="0" destOrd="0" presId="urn:microsoft.com/office/officeart/2005/8/layout/hierarchy2"/>
    <dgm:cxn modelId="{28A6E098-E86E-4C4B-9B30-F4B97C5B9F5C}" type="presOf" srcId="{EEA86DD6-5038-4364-9E40-DD8106A7C21C}" destId="{B661A2B4-184E-4634-9354-6C5DFEC1A4C9}" srcOrd="0" destOrd="0" presId="urn:microsoft.com/office/officeart/2005/8/layout/hierarchy2"/>
    <dgm:cxn modelId="{64FF6917-82AE-463A-8377-BEC02BB9CFEF}" type="presOf" srcId="{E03738B2-C88A-4C34-90C3-7C4B8E0A57F9}" destId="{E93AC9DF-D86A-4277-8CE3-42FA52AFA64E}" srcOrd="0" destOrd="0" presId="urn:microsoft.com/office/officeart/2005/8/layout/hierarchy2"/>
    <dgm:cxn modelId="{6DDC80A7-6228-4C31-8531-5F5465A487E3}" type="presOf" srcId="{6DF0DAF1-508E-41B9-80C5-465E3603AE0B}" destId="{07B539D2-7FF6-490C-B062-A554AA07A605}" srcOrd="0" destOrd="0" presId="urn:microsoft.com/office/officeart/2005/8/layout/hierarchy2"/>
    <dgm:cxn modelId="{7022EAE3-4A69-4EA7-81E0-3251ED1CB3ED}" type="presOf" srcId="{8D8145B6-6355-4AB6-8C3D-507EDF720EF4}" destId="{ED0CCC50-B549-4733-AF65-203DF5E12A16}" srcOrd="0" destOrd="0" presId="urn:microsoft.com/office/officeart/2005/8/layout/hierarchy2"/>
    <dgm:cxn modelId="{CB474965-CC44-4EB1-BD40-98EC851A9EB1}" type="presOf" srcId="{7376FC45-9CE5-4DB3-BFF8-AD768730A027}" destId="{6D5AEC17-B3AC-4FF1-8E55-339206A742A0}" srcOrd="0" destOrd="0" presId="urn:microsoft.com/office/officeart/2005/8/layout/hierarchy2"/>
    <dgm:cxn modelId="{DBCBA008-2D43-4D20-9343-F6C2CFA3E3CD}" type="presOf" srcId="{A571EE17-997C-4154-B3E0-0B8527226DE5}" destId="{8A4E9400-F280-4DFF-9ACB-2D44ABCFD4F3}" srcOrd="1" destOrd="0" presId="urn:microsoft.com/office/officeart/2005/8/layout/hierarchy2"/>
    <dgm:cxn modelId="{72980635-6A90-49AF-A7F6-52BDBB46BE1D}" type="presOf" srcId="{7376FC45-9CE5-4DB3-BFF8-AD768730A027}" destId="{C7180B79-DB39-478D-8773-00D2C1BC495D}" srcOrd="1" destOrd="0" presId="urn:microsoft.com/office/officeart/2005/8/layout/hierarchy2"/>
    <dgm:cxn modelId="{99BB483D-5216-4895-A7AE-EF1D5DC7DF5A}" type="presOf" srcId="{EEA86DD6-5038-4364-9E40-DD8106A7C21C}" destId="{71168B03-DF4D-43A6-9293-E8295E6FA4BA}" srcOrd="1" destOrd="0" presId="urn:microsoft.com/office/officeart/2005/8/layout/hierarchy2"/>
    <dgm:cxn modelId="{46105048-29B8-4044-A829-3116E12AB6E2}" srcId="{68AD36BE-7980-465B-A896-A96B9E71CC01}" destId="{E03738B2-C88A-4C34-90C3-7C4B8E0A57F9}" srcOrd="1" destOrd="0" parTransId="{10882606-D9C2-4682-942B-66C666B8BBED}" sibTransId="{068B7AEC-1971-48E3-9005-96F4FEE9BF1C}"/>
    <dgm:cxn modelId="{CDCC352E-1146-4C3B-9655-102CA9DED6B5}" type="presOf" srcId="{10882606-D9C2-4682-942B-66C666B8BBED}" destId="{A0B4349B-F2F9-4B4F-8BE3-9DB932AA2474}" srcOrd="1" destOrd="0" presId="urn:microsoft.com/office/officeart/2005/8/layout/hierarchy2"/>
    <dgm:cxn modelId="{04831F17-F137-42E8-B4BD-33ACA5C6F9A7}" type="presOf" srcId="{109E04C6-5F1C-44D7-95CF-2EE7E11024AE}" destId="{4404B4F1-5F74-45E2-9079-9F5DA38788B1}" srcOrd="1" destOrd="0" presId="urn:microsoft.com/office/officeart/2005/8/layout/hierarchy2"/>
    <dgm:cxn modelId="{1B792E54-C528-45B9-B6CC-820AFC685F3C}" type="presOf" srcId="{CC419968-9D62-444E-9EA3-CAA6CEE22A93}" destId="{60E62FE8-6A7B-4031-AB5A-C417A2A2B144}" srcOrd="0" destOrd="0" presId="urn:microsoft.com/office/officeart/2005/8/layout/hierarchy2"/>
    <dgm:cxn modelId="{83E3F8EE-3DE1-4680-BDF1-C14FF6540563}" type="presOf" srcId="{A571EE17-997C-4154-B3E0-0B8527226DE5}" destId="{72D2C9E0-EDFC-4822-A6A4-DF066381D83A}" srcOrd="0" destOrd="0" presId="urn:microsoft.com/office/officeart/2005/8/layout/hierarchy2"/>
    <dgm:cxn modelId="{581C5545-7346-45C2-82D2-0B8D62995E84}" srcId="{CC419968-9D62-444E-9EA3-CAA6CEE22A93}" destId="{A6EED9B2-C849-4EB9-B272-D999C37E442A}" srcOrd="2" destOrd="0" parTransId="{A571EE17-997C-4154-B3E0-0B8527226DE5}" sibTransId="{A67C4BA5-FAFE-43A0-A623-99B9AC818E48}"/>
    <dgm:cxn modelId="{7DDD7791-16C1-46ED-A826-5D09A9798F28}" type="presOf" srcId="{510FFAD6-BD97-4AD6-809D-D1314DBD79D0}" destId="{F64D7525-6236-4E1A-888C-C244FBD91EE7}" srcOrd="0" destOrd="0" presId="urn:microsoft.com/office/officeart/2005/8/layout/hierarchy2"/>
    <dgm:cxn modelId="{B0F79C22-8082-4F0A-91EE-070C5D4424F6}" type="presOf" srcId="{8D8145B6-6355-4AB6-8C3D-507EDF720EF4}" destId="{D3236F0D-E3D4-4BE4-839F-8702E471D919}" srcOrd="1" destOrd="0" presId="urn:microsoft.com/office/officeart/2005/8/layout/hierarchy2"/>
    <dgm:cxn modelId="{874185B4-11D5-4CD2-8F3E-141736A07634}" srcId="{68AD36BE-7980-465B-A896-A96B9E71CC01}" destId="{510FFAD6-BD97-4AD6-809D-D1314DBD79D0}" srcOrd="2" destOrd="0" parTransId="{EEA86DD6-5038-4364-9E40-DD8106A7C21C}" sibTransId="{FC5F0878-9F2F-40B0-BA51-0ECB8139ACFC}"/>
    <dgm:cxn modelId="{29187805-951F-4D8E-AD16-F8C4F46DA49A}" type="presParOf" srcId="{E9F98C91-773E-4952-A012-FBEBC990071E}" destId="{0F1E53D3-C753-4281-89C6-5F0BE0D6EDCF}" srcOrd="0" destOrd="0" presId="urn:microsoft.com/office/officeart/2005/8/layout/hierarchy2"/>
    <dgm:cxn modelId="{0DD58393-C95A-4CE5-A346-733C0E355B74}" type="presParOf" srcId="{0F1E53D3-C753-4281-89C6-5F0BE0D6EDCF}" destId="{FBCD8152-35BD-4C47-B4CD-B3EC295E2B5C}" srcOrd="0" destOrd="0" presId="urn:microsoft.com/office/officeart/2005/8/layout/hierarchy2"/>
    <dgm:cxn modelId="{11FA8C72-3F45-4A83-900F-D84591FBF999}" type="presParOf" srcId="{0F1E53D3-C753-4281-89C6-5F0BE0D6EDCF}" destId="{F5E83EC1-C2FF-4099-A3AD-8C25D63080BF}" srcOrd="1" destOrd="0" presId="urn:microsoft.com/office/officeart/2005/8/layout/hierarchy2"/>
    <dgm:cxn modelId="{4C5B6AAD-6004-4C0E-A201-FE43FCD0B02E}" type="presParOf" srcId="{F5E83EC1-C2FF-4099-A3AD-8C25D63080BF}" destId="{6D5AEC17-B3AC-4FF1-8E55-339206A742A0}" srcOrd="0" destOrd="0" presId="urn:microsoft.com/office/officeart/2005/8/layout/hierarchy2"/>
    <dgm:cxn modelId="{B7DA52C7-6559-4E7C-B896-697A704C8239}" type="presParOf" srcId="{6D5AEC17-B3AC-4FF1-8E55-339206A742A0}" destId="{C7180B79-DB39-478D-8773-00D2C1BC495D}" srcOrd="0" destOrd="0" presId="urn:microsoft.com/office/officeart/2005/8/layout/hierarchy2"/>
    <dgm:cxn modelId="{1D1F2775-1E5F-4D75-BF9A-FA0B62D91DB6}" type="presParOf" srcId="{F5E83EC1-C2FF-4099-A3AD-8C25D63080BF}" destId="{2C9BE8F5-2C67-4D15-B14E-864C07EFBA59}" srcOrd="1" destOrd="0" presId="urn:microsoft.com/office/officeart/2005/8/layout/hierarchy2"/>
    <dgm:cxn modelId="{5D1C3255-AD62-46A0-8907-3C615E2CBB63}" type="presParOf" srcId="{2C9BE8F5-2C67-4D15-B14E-864C07EFBA59}" destId="{60E62FE8-6A7B-4031-AB5A-C417A2A2B144}" srcOrd="0" destOrd="0" presId="urn:microsoft.com/office/officeart/2005/8/layout/hierarchy2"/>
    <dgm:cxn modelId="{B914F58C-4FC0-4F8C-9E79-856304F8A1E6}" type="presParOf" srcId="{2C9BE8F5-2C67-4D15-B14E-864C07EFBA59}" destId="{5623E5C4-FEAA-4A65-B217-0871E29E247C}" srcOrd="1" destOrd="0" presId="urn:microsoft.com/office/officeart/2005/8/layout/hierarchy2"/>
    <dgm:cxn modelId="{866B27ED-8A30-40C9-B514-C46CD41ED71C}" type="presParOf" srcId="{5623E5C4-FEAA-4A65-B217-0871E29E247C}" destId="{ED0CCC50-B549-4733-AF65-203DF5E12A16}" srcOrd="0" destOrd="0" presId="urn:microsoft.com/office/officeart/2005/8/layout/hierarchy2"/>
    <dgm:cxn modelId="{88C3ACCE-D897-4F54-80D6-63D57FA054C2}" type="presParOf" srcId="{ED0CCC50-B549-4733-AF65-203DF5E12A16}" destId="{D3236F0D-E3D4-4BE4-839F-8702E471D919}" srcOrd="0" destOrd="0" presId="urn:microsoft.com/office/officeart/2005/8/layout/hierarchy2"/>
    <dgm:cxn modelId="{414179A9-48BA-499E-BE20-C8A0BB28914A}" type="presParOf" srcId="{5623E5C4-FEAA-4A65-B217-0871E29E247C}" destId="{02114895-89E8-46E1-AB2C-BCE5D016EEE1}" srcOrd="1" destOrd="0" presId="urn:microsoft.com/office/officeart/2005/8/layout/hierarchy2"/>
    <dgm:cxn modelId="{C78EC486-B090-473A-8306-4457693ABDC2}" type="presParOf" srcId="{02114895-89E8-46E1-AB2C-BCE5D016EEE1}" destId="{C2DCEA56-048B-466C-9FF5-B2CE4119F273}" srcOrd="0" destOrd="0" presId="urn:microsoft.com/office/officeart/2005/8/layout/hierarchy2"/>
    <dgm:cxn modelId="{B35D1A37-878A-424C-9C29-C913EDB7C453}" type="presParOf" srcId="{02114895-89E8-46E1-AB2C-BCE5D016EEE1}" destId="{AE9B45B9-9411-4529-8434-7274A938CE04}" srcOrd="1" destOrd="0" presId="urn:microsoft.com/office/officeart/2005/8/layout/hierarchy2"/>
    <dgm:cxn modelId="{26B9CCFB-ACC2-4EBE-B04D-82E38630AA8E}" type="presParOf" srcId="{5623E5C4-FEAA-4A65-B217-0871E29E247C}" destId="{FC70DC24-6088-4200-9346-813CE6DCED8E}" srcOrd="2" destOrd="0" presId="urn:microsoft.com/office/officeart/2005/8/layout/hierarchy2"/>
    <dgm:cxn modelId="{7FAEF854-2023-4BD9-B28E-D737A279B9F1}" type="presParOf" srcId="{FC70DC24-6088-4200-9346-813CE6DCED8E}" destId="{ABF1FFFF-E0D3-4A0F-BD3B-09FA58E1F3A5}" srcOrd="0" destOrd="0" presId="urn:microsoft.com/office/officeart/2005/8/layout/hierarchy2"/>
    <dgm:cxn modelId="{A03BC00A-7BD6-4B71-894A-A01DD3653886}" type="presParOf" srcId="{5623E5C4-FEAA-4A65-B217-0871E29E247C}" destId="{4370D2B5-F483-47D5-8D55-135DE0F3ED1F}" srcOrd="3" destOrd="0" presId="urn:microsoft.com/office/officeart/2005/8/layout/hierarchy2"/>
    <dgm:cxn modelId="{E1A17D1A-57FB-4231-9F3F-9F36DBA8AE31}" type="presParOf" srcId="{4370D2B5-F483-47D5-8D55-135DE0F3ED1F}" destId="{D8E3CA6F-5B84-47E1-8100-3ED68DB90762}" srcOrd="0" destOrd="0" presId="urn:microsoft.com/office/officeart/2005/8/layout/hierarchy2"/>
    <dgm:cxn modelId="{DADE1F4B-07CA-4755-9077-EAF0EE0C52F1}" type="presParOf" srcId="{4370D2B5-F483-47D5-8D55-135DE0F3ED1F}" destId="{8EC00B53-6657-44C7-9D24-BED7BD90FF67}" srcOrd="1" destOrd="0" presId="urn:microsoft.com/office/officeart/2005/8/layout/hierarchy2"/>
    <dgm:cxn modelId="{6DBE6837-6FC6-4D0F-A554-6477A18165DE}" type="presParOf" srcId="{5623E5C4-FEAA-4A65-B217-0871E29E247C}" destId="{72D2C9E0-EDFC-4822-A6A4-DF066381D83A}" srcOrd="4" destOrd="0" presId="urn:microsoft.com/office/officeart/2005/8/layout/hierarchy2"/>
    <dgm:cxn modelId="{8C7E93F5-B94A-4306-9CD5-0DF24D4C54DA}" type="presParOf" srcId="{72D2C9E0-EDFC-4822-A6A4-DF066381D83A}" destId="{8A4E9400-F280-4DFF-9ACB-2D44ABCFD4F3}" srcOrd="0" destOrd="0" presId="urn:microsoft.com/office/officeart/2005/8/layout/hierarchy2"/>
    <dgm:cxn modelId="{96CF757D-39B3-4C70-A9E1-979DEBBC95EC}" type="presParOf" srcId="{5623E5C4-FEAA-4A65-B217-0871E29E247C}" destId="{0C0411D8-A1F7-435A-9950-B683D88CED09}" srcOrd="5" destOrd="0" presId="urn:microsoft.com/office/officeart/2005/8/layout/hierarchy2"/>
    <dgm:cxn modelId="{02FF9730-B40D-47C2-85E2-EA02D3341206}" type="presParOf" srcId="{0C0411D8-A1F7-435A-9950-B683D88CED09}" destId="{6B33997F-7993-4A1F-91C0-69410831A783}" srcOrd="0" destOrd="0" presId="urn:microsoft.com/office/officeart/2005/8/layout/hierarchy2"/>
    <dgm:cxn modelId="{1B5B7126-0EB5-4537-8FF6-419C31701DA5}" type="presParOf" srcId="{0C0411D8-A1F7-435A-9950-B683D88CED09}" destId="{E3F213A2-83CF-42C6-900A-2A815492FB7A}" srcOrd="1" destOrd="0" presId="urn:microsoft.com/office/officeart/2005/8/layout/hierarchy2"/>
    <dgm:cxn modelId="{E4DAE4F1-2BAE-411D-A68F-3F99A571E41B}" type="presParOf" srcId="{F5E83EC1-C2FF-4099-A3AD-8C25D63080BF}" destId="{87AEE966-FDAC-44D8-BB6C-0B17275B5B90}" srcOrd="2" destOrd="0" presId="urn:microsoft.com/office/officeart/2005/8/layout/hierarchy2"/>
    <dgm:cxn modelId="{C517F05C-212E-4A67-A1C0-0E0B088F5DA7}" type="presParOf" srcId="{87AEE966-FDAC-44D8-BB6C-0B17275B5B90}" destId="{A0B4349B-F2F9-4B4F-8BE3-9DB932AA2474}" srcOrd="0" destOrd="0" presId="urn:microsoft.com/office/officeart/2005/8/layout/hierarchy2"/>
    <dgm:cxn modelId="{26E3977E-65B1-41C5-A638-FCF02BF12148}" type="presParOf" srcId="{F5E83EC1-C2FF-4099-A3AD-8C25D63080BF}" destId="{74BFF7DF-C3C4-41EC-BCC8-8B4064F67D79}" srcOrd="3" destOrd="0" presId="urn:microsoft.com/office/officeart/2005/8/layout/hierarchy2"/>
    <dgm:cxn modelId="{8AA34F87-8C78-445C-B4A7-F6A570BB0A57}" type="presParOf" srcId="{74BFF7DF-C3C4-41EC-BCC8-8B4064F67D79}" destId="{E93AC9DF-D86A-4277-8CE3-42FA52AFA64E}" srcOrd="0" destOrd="0" presId="urn:microsoft.com/office/officeart/2005/8/layout/hierarchy2"/>
    <dgm:cxn modelId="{5CF0D4F6-9FFA-4CB6-984E-AE0A2CC0D4FA}" type="presParOf" srcId="{74BFF7DF-C3C4-41EC-BCC8-8B4064F67D79}" destId="{890B2316-4941-41C2-82BC-24F91599D12F}" srcOrd="1" destOrd="0" presId="urn:microsoft.com/office/officeart/2005/8/layout/hierarchy2"/>
    <dgm:cxn modelId="{216ED1A3-8E07-49FF-A059-2F53D9FD6E52}" type="presParOf" srcId="{F5E83EC1-C2FF-4099-A3AD-8C25D63080BF}" destId="{B661A2B4-184E-4634-9354-6C5DFEC1A4C9}" srcOrd="4" destOrd="0" presId="urn:microsoft.com/office/officeart/2005/8/layout/hierarchy2"/>
    <dgm:cxn modelId="{40A00171-557E-417D-A64F-8EB08E47855A}" type="presParOf" srcId="{B661A2B4-184E-4634-9354-6C5DFEC1A4C9}" destId="{71168B03-DF4D-43A6-9293-E8295E6FA4BA}" srcOrd="0" destOrd="0" presId="urn:microsoft.com/office/officeart/2005/8/layout/hierarchy2"/>
    <dgm:cxn modelId="{865C4916-C493-48BD-9C3C-A725EF04B8A5}" type="presParOf" srcId="{F5E83EC1-C2FF-4099-A3AD-8C25D63080BF}" destId="{E96A0805-2106-4CA9-B84F-A22D051D92E0}" srcOrd="5" destOrd="0" presId="urn:microsoft.com/office/officeart/2005/8/layout/hierarchy2"/>
    <dgm:cxn modelId="{2BCDE07E-5136-4F9F-9B19-A99660D16509}" type="presParOf" srcId="{E96A0805-2106-4CA9-B84F-A22D051D92E0}" destId="{F64D7525-6236-4E1A-888C-C244FBD91EE7}" srcOrd="0" destOrd="0" presId="urn:microsoft.com/office/officeart/2005/8/layout/hierarchy2"/>
    <dgm:cxn modelId="{4AA02F6F-89B9-4B1F-B8A9-505FB551B853}" type="presParOf" srcId="{E96A0805-2106-4CA9-B84F-A22D051D92E0}" destId="{FF2D2245-BAF1-420C-97D2-7FEFB6BC0EE6}" srcOrd="1" destOrd="0" presId="urn:microsoft.com/office/officeart/2005/8/layout/hierarchy2"/>
    <dgm:cxn modelId="{95FBCCFA-1BE2-4236-AD94-D1668A5BD6FC}" type="presParOf" srcId="{F5E83EC1-C2FF-4099-A3AD-8C25D63080BF}" destId="{83EC6B82-BD58-4DBB-BCC1-FC5F8655BF8B}" srcOrd="6" destOrd="0" presId="urn:microsoft.com/office/officeart/2005/8/layout/hierarchy2"/>
    <dgm:cxn modelId="{751AF787-F2F1-45BB-B4B6-CD9195558D08}" type="presParOf" srcId="{83EC6B82-BD58-4DBB-BCC1-FC5F8655BF8B}" destId="{4404B4F1-5F74-45E2-9079-9F5DA38788B1}" srcOrd="0" destOrd="0" presId="urn:microsoft.com/office/officeart/2005/8/layout/hierarchy2"/>
    <dgm:cxn modelId="{8E2C2BBF-BA78-4749-8F7E-12567417B3D3}" type="presParOf" srcId="{F5E83EC1-C2FF-4099-A3AD-8C25D63080BF}" destId="{E9E49B1A-82A4-458E-897F-F7468B8C459C}" srcOrd="7" destOrd="0" presId="urn:microsoft.com/office/officeart/2005/8/layout/hierarchy2"/>
    <dgm:cxn modelId="{6F80E325-4D02-464E-A092-A4EA0D0415DB}" type="presParOf" srcId="{E9E49B1A-82A4-458E-897F-F7468B8C459C}" destId="{07B539D2-7FF6-490C-B062-A554AA07A605}" srcOrd="0" destOrd="0" presId="urn:microsoft.com/office/officeart/2005/8/layout/hierarchy2"/>
    <dgm:cxn modelId="{73F9C626-B176-4159-AC75-CC2E6DEA38E9}" type="presParOf" srcId="{E9E49B1A-82A4-458E-897F-F7468B8C459C}" destId="{F85C3EEC-BF13-41A4-94B7-9E20A07255DD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CD8152-35BD-4C47-B4CD-B3EC295E2B5C}">
      <dsp:nvSpPr>
        <dsp:cNvPr id="0" name=""/>
        <dsp:cNvSpPr/>
      </dsp:nvSpPr>
      <dsp:spPr>
        <a:xfrm>
          <a:off x="4800714" y="1512571"/>
          <a:ext cx="1189134" cy="719696"/>
        </a:xfrm>
        <a:prstGeom prst="roundRect">
          <a:avLst>
            <a:gd name="adj" fmla="val 10000"/>
          </a:avLst>
        </a:prstGeom>
        <a:solidFill>
          <a:srgbClr val="F57913"/>
        </a:solidFill>
        <a:ln w="9525" cap="flat" cmpd="sng" algn="ctr">
          <a:solidFill>
            <a:schemeClr val="accent6">
              <a:lumMod val="50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chemeClr val="bg1"/>
              </a:solidFill>
              <a:cs typeface="Titr" pitchFamily="2" charset="-78"/>
            </a:rPr>
            <a:t>دکتر علی احسانی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1" kern="1200">
              <a:solidFill>
                <a:schemeClr val="bg1"/>
              </a:solidFill>
              <a:cs typeface="Titr" pitchFamily="2" charset="-78"/>
            </a:rPr>
            <a:t>رئیس دانشکده</a:t>
          </a:r>
          <a:endParaRPr lang="en-US" sz="800" b="1" kern="1200">
            <a:solidFill>
              <a:schemeClr val="bg1"/>
            </a:solidFill>
            <a:cs typeface="Titr" pitchFamily="2" charset="-78"/>
          </a:endParaRPr>
        </a:p>
      </dsp:txBody>
      <dsp:txXfrm>
        <a:off x="4821793" y="1533650"/>
        <a:ext cx="1146976" cy="677538"/>
      </dsp:txXfrm>
    </dsp:sp>
    <dsp:sp modelId="{6D5AEC17-B3AC-4FF1-8E55-339206A742A0}">
      <dsp:nvSpPr>
        <dsp:cNvPr id="0" name=""/>
        <dsp:cNvSpPr/>
      </dsp:nvSpPr>
      <dsp:spPr>
        <a:xfrm rot="14843663">
          <a:off x="3612076" y="1055678"/>
          <a:ext cx="1717206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1717206" y="24102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 baseline="0">
            <a:solidFill>
              <a:schemeClr val="accent6">
                <a:lumMod val="60000"/>
                <a:lumOff val="40000"/>
              </a:schemeClr>
            </a:solidFill>
          </a:endParaRPr>
        </a:p>
      </dsp:txBody>
      <dsp:txXfrm rot="10800000">
        <a:off x="4427749" y="1036850"/>
        <a:ext cx="85860" cy="85860"/>
      </dsp:txXfrm>
    </dsp:sp>
    <dsp:sp modelId="{60E62FE8-6A7B-4031-AB5A-C417A2A2B144}">
      <dsp:nvSpPr>
        <dsp:cNvPr id="0" name=""/>
        <dsp:cNvSpPr/>
      </dsp:nvSpPr>
      <dsp:spPr>
        <a:xfrm>
          <a:off x="2561831" y="0"/>
          <a:ext cx="1578813" cy="574283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a-IR" sz="800" b="1" kern="1200">
            <a:solidFill>
              <a:schemeClr val="tx1"/>
            </a:solidFill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chemeClr val="tx1"/>
              </a:solidFill>
              <a:cs typeface="Titr" pitchFamily="2" charset="-78"/>
            </a:rPr>
            <a:t>دکتر مهدیه عباسعلیزاد فرهنگی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1" kern="1200">
              <a:solidFill>
                <a:schemeClr val="tx1"/>
              </a:solidFill>
              <a:cs typeface="Titr" pitchFamily="2" charset="-78"/>
            </a:rPr>
            <a:t>معاون آموزشی و تحصیلات تکمیلی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a-IR" sz="800" b="1" kern="1200">
            <a:solidFill>
              <a:schemeClr val="tx1"/>
            </a:solidFill>
          </a:endParaRPr>
        </a:p>
      </dsp:txBody>
      <dsp:txXfrm>
        <a:off x="2578651" y="16820"/>
        <a:ext cx="1545173" cy="540643"/>
      </dsp:txXfrm>
    </dsp:sp>
    <dsp:sp modelId="{ED0CCC50-B549-4733-AF65-203DF5E12A16}">
      <dsp:nvSpPr>
        <dsp:cNvPr id="0" name=""/>
        <dsp:cNvSpPr/>
      </dsp:nvSpPr>
      <dsp:spPr>
        <a:xfrm rot="11225781">
          <a:off x="1851717" y="219007"/>
          <a:ext cx="712844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712844" y="241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2190318" y="225288"/>
        <a:ext cx="35642" cy="35642"/>
      </dsp:txXfrm>
    </dsp:sp>
    <dsp:sp modelId="{C2DCEA56-048B-466C-9FF5-B2CE4119F273}">
      <dsp:nvSpPr>
        <dsp:cNvPr id="0" name=""/>
        <dsp:cNvSpPr/>
      </dsp:nvSpPr>
      <dsp:spPr>
        <a:xfrm>
          <a:off x="79063" y="0"/>
          <a:ext cx="1775383" cy="398156"/>
        </a:xfrm>
        <a:prstGeom prst="roundRect">
          <a:avLst>
            <a:gd name="adj" fmla="val 10000"/>
          </a:avLst>
        </a:prstGeom>
        <a:solidFill>
          <a:schemeClr val="accent3">
            <a:lumMod val="60000"/>
            <a:lumOff val="40000"/>
          </a:schemeClr>
        </a:solidFill>
        <a:ln w="9525" cap="flat" cmpd="sng" algn="ctr">
          <a:solidFill>
            <a:schemeClr val="bg2">
              <a:lumMod val="50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ts val="336"/>
            </a:spcAft>
          </a:pPr>
          <a:r>
            <a:rPr lang="fa-IR" sz="1000" b="1" kern="1200">
              <a:cs typeface="Titr" pitchFamily="2" charset="-78"/>
            </a:rPr>
            <a:t>دکتر رضا مهدوی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ts val="336"/>
            </a:spcAft>
          </a:pPr>
          <a:r>
            <a:rPr lang="fa-IR" sz="800" b="1" kern="1200">
              <a:cs typeface="B Yagut" pitchFamily="2" charset="-78"/>
            </a:rPr>
            <a:t> </a:t>
          </a:r>
          <a:r>
            <a:rPr lang="fa-IR" sz="800" b="1" kern="1200">
              <a:cs typeface="Titr" pitchFamily="2" charset="-78"/>
            </a:rPr>
            <a:t>مدیر گروه بیوشیمی و رژیم درمانی</a:t>
          </a:r>
          <a:endParaRPr lang="en-US" sz="800" b="1" kern="1200">
            <a:cs typeface="Titr" pitchFamily="2" charset="-78"/>
          </a:endParaRPr>
        </a:p>
      </dsp:txBody>
      <dsp:txXfrm>
        <a:off x="90725" y="11662"/>
        <a:ext cx="1752059" cy="374832"/>
      </dsp:txXfrm>
    </dsp:sp>
    <dsp:sp modelId="{FC70DC24-6088-4200-9346-813CE6DCED8E}">
      <dsp:nvSpPr>
        <dsp:cNvPr id="0" name=""/>
        <dsp:cNvSpPr/>
      </dsp:nvSpPr>
      <dsp:spPr>
        <a:xfrm rot="8859915">
          <a:off x="1769980" y="492604"/>
          <a:ext cx="858403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858403" y="241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2177722" y="495246"/>
        <a:ext cx="42920" cy="42920"/>
      </dsp:txXfrm>
    </dsp:sp>
    <dsp:sp modelId="{D8E3CA6F-5B84-47E1-8100-3ED68DB90762}">
      <dsp:nvSpPr>
        <dsp:cNvPr id="0" name=""/>
        <dsp:cNvSpPr/>
      </dsp:nvSpPr>
      <dsp:spPr>
        <a:xfrm>
          <a:off x="61149" y="558258"/>
          <a:ext cx="1775383" cy="376026"/>
        </a:xfrm>
        <a:prstGeom prst="roundRect">
          <a:avLst>
            <a:gd name="adj" fmla="val 10000"/>
          </a:avLst>
        </a:prstGeom>
        <a:solidFill>
          <a:schemeClr val="accent3">
            <a:lumMod val="60000"/>
            <a:lumOff val="40000"/>
          </a:schemeClr>
        </a:solidFill>
        <a:ln w="9525" cap="flat" cmpd="sng" algn="ctr">
          <a:solidFill>
            <a:schemeClr val="bg2">
              <a:lumMod val="50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Titr" pitchFamily="2" charset="-78"/>
            </a:rPr>
            <a:t>دکتر مریم رف رف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1" kern="1200"/>
            <a:t> </a:t>
          </a:r>
          <a:r>
            <a:rPr lang="fa-IR" sz="800" b="1" kern="1200">
              <a:cs typeface="Titr" pitchFamily="2" charset="-78"/>
            </a:rPr>
            <a:t>مدیرگروه تغذیه در جامعه</a:t>
          </a:r>
          <a:endParaRPr lang="en-US" sz="800" b="1" kern="1200">
            <a:cs typeface="Titr" pitchFamily="2" charset="-78"/>
          </a:endParaRPr>
        </a:p>
      </dsp:txBody>
      <dsp:txXfrm>
        <a:off x="72162" y="569271"/>
        <a:ext cx="1753357" cy="354000"/>
      </dsp:txXfrm>
    </dsp:sp>
    <dsp:sp modelId="{72D2C9E0-EDFC-4822-A6A4-DF066381D83A}">
      <dsp:nvSpPr>
        <dsp:cNvPr id="0" name=""/>
        <dsp:cNvSpPr/>
      </dsp:nvSpPr>
      <dsp:spPr>
        <a:xfrm rot="7495551">
          <a:off x="1600399" y="764320"/>
          <a:ext cx="1222794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1222794" y="241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2181226" y="757852"/>
        <a:ext cx="61139" cy="61139"/>
      </dsp:txXfrm>
    </dsp:sp>
    <dsp:sp modelId="{6B33997F-7993-4A1F-91C0-69410831A783}">
      <dsp:nvSpPr>
        <dsp:cNvPr id="0" name=""/>
        <dsp:cNvSpPr/>
      </dsp:nvSpPr>
      <dsp:spPr>
        <a:xfrm>
          <a:off x="64718" y="1092666"/>
          <a:ext cx="1797043" cy="394073"/>
        </a:xfrm>
        <a:prstGeom prst="roundRect">
          <a:avLst>
            <a:gd name="adj" fmla="val 10000"/>
          </a:avLst>
        </a:prstGeom>
        <a:solidFill>
          <a:schemeClr val="accent3">
            <a:lumMod val="60000"/>
            <a:lumOff val="40000"/>
          </a:schemeClr>
        </a:solidFill>
        <a:ln w="9525" cap="flat" cmpd="sng" algn="ctr">
          <a:solidFill>
            <a:schemeClr val="accent3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Titr" pitchFamily="2" charset="-78"/>
            </a:rPr>
            <a:t>دکتر علی احسانی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1" kern="1200">
              <a:cs typeface="B Yagut" panose="00000400000000000000" pitchFamily="2" charset="-78"/>
            </a:rPr>
            <a:t> </a:t>
          </a:r>
          <a:r>
            <a:rPr lang="fa-IR" sz="800" b="1" kern="1200">
              <a:cs typeface="Titr" pitchFamily="2" charset="-78"/>
            </a:rPr>
            <a:t>مدیر گروه علوم و صنایع غذایی</a:t>
          </a:r>
          <a:endParaRPr lang="en-US" sz="800" b="1" kern="1200">
            <a:cs typeface="Titr" pitchFamily="2" charset="-78"/>
          </a:endParaRPr>
        </a:p>
      </dsp:txBody>
      <dsp:txXfrm>
        <a:off x="76260" y="1104208"/>
        <a:ext cx="1773959" cy="370989"/>
      </dsp:txXfrm>
    </dsp:sp>
    <dsp:sp modelId="{87AEE966-FDAC-44D8-BB6C-0B17275B5B90}">
      <dsp:nvSpPr>
        <dsp:cNvPr id="0" name=""/>
        <dsp:cNvSpPr/>
      </dsp:nvSpPr>
      <dsp:spPr>
        <a:xfrm rot="13711277">
          <a:off x="3986185" y="1481217"/>
          <a:ext cx="979977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979977" y="24102"/>
              </a:lnTo>
            </a:path>
          </a:pathLst>
        </a:custGeom>
        <a:noFill/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4451675" y="1480819"/>
        <a:ext cx="48998" cy="48998"/>
      </dsp:txXfrm>
    </dsp:sp>
    <dsp:sp modelId="{E93AC9DF-D86A-4277-8CE3-42FA52AFA64E}">
      <dsp:nvSpPr>
        <dsp:cNvPr id="0" name=""/>
        <dsp:cNvSpPr/>
      </dsp:nvSpPr>
      <dsp:spPr>
        <a:xfrm>
          <a:off x="2512102" y="833727"/>
          <a:ext cx="1639531" cy="608983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accent5">
              <a:lumMod val="75000"/>
            </a:schemeClr>
          </a:solidFill>
          <a:prstDash val="solid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chemeClr val="tx1"/>
              </a:solidFill>
              <a:cs typeface="Titr" pitchFamily="2" charset="-78"/>
            </a:rPr>
            <a:t>دکتر بهرام پورقاسم گرگری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1" kern="1200">
              <a:solidFill>
                <a:schemeClr val="tx1"/>
              </a:solidFill>
              <a:cs typeface="B Yagut" pitchFamily="2" charset="-78"/>
            </a:rPr>
            <a:t> </a:t>
          </a:r>
          <a:r>
            <a:rPr lang="fa-IR" sz="800" b="1" kern="1200">
              <a:solidFill>
                <a:schemeClr val="tx1"/>
              </a:solidFill>
              <a:cs typeface="Titr" pitchFamily="2" charset="-78"/>
            </a:rPr>
            <a:t>معاون تحقیقات و فناوری</a:t>
          </a:r>
          <a:endParaRPr lang="en-US" sz="800" b="1" kern="1200">
            <a:solidFill>
              <a:schemeClr val="tx1"/>
            </a:solidFill>
            <a:cs typeface="Titr" pitchFamily="2" charset="-78"/>
          </a:endParaRPr>
        </a:p>
      </dsp:txBody>
      <dsp:txXfrm>
        <a:off x="2529939" y="851564"/>
        <a:ext cx="1603857" cy="573309"/>
      </dsp:txXfrm>
    </dsp:sp>
    <dsp:sp modelId="{B661A2B4-184E-4634-9354-6C5DFEC1A4C9}">
      <dsp:nvSpPr>
        <dsp:cNvPr id="0" name=""/>
        <dsp:cNvSpPr/>
      </dsp:nvSpPr>
      <dsp:spPr>
        <a:xfrm rot="10576730">
          <a:off x="4156902" y="1869231"/>
          <a:ext cx="644491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644491" y="24102"/>
              </a:lnTo>
            </a:path>
          </a:pathLst>
        </a:custGeom>
        <a:noFill/>
        <a:ln w="9525" cap="flat" cmpd="sng" algn="ctr">
          <a:solidFill>
            <a:schemeClr val="accent2"/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0800000">
        <a:off x="4463036" y="1877221"/>
        <a:ext cx="32224" cy="32224"/>
      </dsp:txXfrm>
    </dsp:sp>
    <dsp:sp modelId="{F64D7525-6236-4E1A-888C-C244FBD91EE7}">
      <dsp:nvSpPr>
        <dsp:cNvPr id="0" name=""/>
        <dsp:cNvSpPr/>
      </dsp:nvSpPr>
      <dsp:spPr>
        <a:xfrm>
          <a:off x="2571897" y="1617612"/>
          <a:ext cx="1585684" cy="593271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chemeClr val="tx1"/>
              </a:solidFill>
              <a:cs typeface="Titr" pitchFamily="2" charset="-78"/>
            </a:rPr>
            <a:t>دکتر علی طریقت اسفنجانی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b="1" kern="1200">
              <a:solidFill>
                <a:schemeClr val="tx1"/>
              </a:solidFill>
              <a:cs typeface="Titr" pitchFamily="2" charset="-78"/>
            </a:rPr>
            <a:t> دبیر شورای فرهنگی دانشکده</a:t>
          </a:r>
          <a:endParaRPr lang="en-US" sz="800" b="1" kern="1200">
            <a:solidFill>
              <a:schemeClr val="tx1"/>
            </a:solidFill>
            <a:cs typeface="Titr" pitchFamily="2" charset="-78"/>
          </a:endParaRPr>
        </a:p>
      </dsp:txBody>
      <dsp:txXfrm>
        <a:off x="2589273" y="1634988"/>
        <a:ext cx="1550932" cy="558519"/>
      </dsp:txXfrm>
    </dsp:sp>
    <dsp:sp modelId="{83EC6B82-BD58-4DBB-BCC1-FC5F8655BF8B}">
      <dsp:nvSpPr>
        <dsp:cNvPr id="0" name=""/>
        <dsp:cNvSpPr/>
      </dsp:nvSpPr>
      <dsp:spPr>
        <a:xfrm rot="7796036">
          <a:off x="3978191" y="2232444"/>
          <a:ext cx="1001914" cy="48204"/>
        </a:xfrm>
        <a:custGeom>
          <a:avLst/>
          <a:gdLst/>
          <a:ahLst/>
          <a:cxnLst/>
          <a:rect l="0" t="0" r="0" b="0"/>
          <a:pathLst>
            <a:path>
              <a:moveTo>
                <a:pt x="0" y="24102"/>
              </a:moveTo>
              <a:lnTo>
                <a:pt x="1001914" y="24102"/>
              </a:lnTo>
            </a:path>
          </a:pathLst>
        </a:custGeom>
        <a:noFill/>
        <a:ln w="9525" cap="flat" cmpd="sng" algn="ctr">
          <a:solidFill>
            <a:schemeClr val="accent2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4454100" y="2231498"/>
        <a:ext cx="50095" cy="50095"/>
      </dsp:txXfrm>
    </dsp:sp>
    <dsp:sp modelId="{07B539D2-7FF6-490C-B062-A554AA07A605}">
      <dsp:nvSpPr>
        <dsp:cNvPr id="0" name=""/>
        <dsp:cNvSpPr/>
      </dsp:nvSpPr>
      <dsp:spPr>
        <a:xfrm>
          <a:off x="2495698" y="2344037"/>
          <a:ext cx="1661883" cy="593271"/>
        </a:xfrm>
        <a:prstGeom prst="roundRect">
          <a:avLst>
            <a:gd name="adj" fmla="val 10000"/>
          </a:avLst>
        </a:prstGeom>
        <a:solidFill>
          <a:schemeClr val="accent5">
            <a:lumMod val="60000"/>
            <a:lumOff val="4000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solidFill>
                <a:schemeClr val="tx1"/>
              </a:solidFill>
              <a:cs typeface="Titr" pitchFamily="2" charset="-78"/>
            </a:rPr>
            <a:t>مهندس غلامرضا مقدم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solidFill>
                <a:schemeClr val="tx1"/>
              </a:solidFill>
              <a:cs typeface="Titr" pitchFamily="2" charset="-78"/>
            </a:rPr>
            <a:t> </a:t>
          </a:r>
          <a:r>
            <a:rPr lang="fa-IR" sz="800" b="1" kern="1200">
              <a:solidFill>
                <a:schemeClr val="tx1"/>
              </a:solidFill>
              <a:cs typeface="Titr" pitchFamily="2" charset="-78"/>
            </a:rPr>
            <a:t>رئیس امور عمومی</a:t>
          </a:r>
          <a:endParaRPr lang="en-US" sz="800" b="1" kern="1200">
            <a:solidFill>
              <a:schemeClr val="tx1"/>
            </a:solidFill>
            <a:cs typeface="Titr" pitchFamily="2" charset="-78"/>
          </a:endParaRPr>
        </a:p>
      </dsp:txBody>
      <dsp:txXfrm>
        <a:off x="2513074" y="2361413"/>
        <a:ext cx="1627131" cy="5585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50261-24CB-4602-9E95-89CAAA712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2725</TotalTime>
  <Pages>37</Pages>
  <Words>4578</Words>
  <Characters>26096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162</cp:revision>
  <cp:lastPrinted>2016-09-17T06:37:00Z</cp:lastPrinted>
  <dcterms:created xsi:type="dcterms:W3CDTF">2016-09-07T04:39:00Z</dcterms:created>
  <dcterms:modified xsi:type="dcterms:W3CDTF">2019-01-02T08:43:00Z</dcterms:modified>
</cp:coreProperties>
</file>